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8" w:type="dxa"/>
        <w:tblInd w:w="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3396"/>
      </w:tblGrid>
      <w:tr w:rsidR="00531A8F" w:rsidRPr="00537679" w:rsidTr="002D6636">
        <w:trPr>
          <w:trHeight w:val="2055"/>
        </w:trPr>
        <w:tc>
          <w:tcPr>
            <w:tcW w:w="3402" w:type="dxa"/>
            <w:tcBorders>
              <w:bottom w:val="double" w:sz="1" w:space="0" w:color="000000"/>
            </w:tcBorders>
            <w:shd w:val="clear" w:color="auto" w:fill="auto"/>
          </w:tcPr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537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Адыгея 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«Тимирязевское сельское поселение»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385746, п.Тимирязева,</w:t>
            </w:r>
          </w:p>
          <w:p w:rsidR="00531A8F" w:rsidRPr="00537679" w:rsidRDefault="00531A8F" w:rsidP="00537679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ул.Садовая, 14</w:t>
            </w:r>
          </w:p>
        </w:tc>
        <w:tc>
          <w:tcPr>
            <w:tcW w:w="2410" w:type="dxa"/>
            <w:tcBorders>
              <w:bottom w:val="double" w:sz="1" w:space="0" w:color="000000"/>
            </w:tcBorders>
            <w:shd w:val="clear" w:color="auto" w:fill="auto"/>
          </w:tcPr>
          <w:p w:rsidR="00531A8F" w:rsidRPr="00537679" w:rsidRDefault="00531A8F" w:rsidP="002D6636">
            <w:pPr>
              <w:ind w:left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A8F" w:rsidRPr="00537679" w:rsidRDefault="00531A8F" w:rsidP="002D6636">
            <w:pPr>
              <w:ind w:left="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Тел.: 8(87777) 5-64-38</w:t>
            </w:r>
          </w:p>
        </w:tc>
        <w:tc>
          <w:tcPr>
            <w:tcW w:w="3396" w:type="dxa"/>
            <w:tcBorders>
              <w:bottom w:val="double" w:sz="1" w:space="0" w:color="000000"/>
            </w:tcBorders>
            <w:shd w:val="clear" w:color="auto" w:fill="auto"/>
          </w:tcPr>
          <w:p w:rsidR="00531A8F" w:rsidRPr="00537679" w:rsidRDefault="00531A8F" w:rsidP="002D6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Урысые Федерациер</w:t>
            </w:r>
          </w:p>
          <w:p w:rsidR="00531A8F" w:rsidRPr="00537679" w:rsidRDefault="00531A8F" w:rsidP="002D6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Адыгэ Республик</w:t>
            </w:r>
          </w:p>
          <w:p w:rsidR="00531A8F" w:rsidRPr="00537679" w:rsidRDefault="00531A8F" w:rsidP="002D6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 Тимирязевскэ къуадже </w:t>
            </w:r>
          </w:p>
          <w:p w:rsidR="00531A8F" w:rsidRPr="00537679" w:rsidRDefault="00531A8F" w:rsidP="002D6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псэуп</w:t>
            </w:r>
            <w:r w:rsidRPr="005376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</w:t>
            </w: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 xml:space="preserve">эм и гъэсэныгъэ </w:t>
            </w:r>
          </w:p>
          <w:p w:rsidR="00531A8F" w:rsidRPr="00537679" w:rsidRDefault="00531A8F" w:rsidP="002D6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муниципальнэ администрациер</w:t>
            </w:r>
          </w:p>
          <w:p w:rsidR="00531A8F" w:rsidRPr="00537679" w:rsidRDefault="00531A8F" w:rsidP="002D6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385746, п.Тимирязевэ,</w:t>
            </w:r>
          </w:p>
          <w:p w:rsidR="00531A8F" w:rsidRPr="00537679" w:rsidRDefault="00531A8F" w:rsidP="002D66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679">
              <w:rPr>
                <w:rFonts w:ascii="Times New Roman" w:hAnsi="Times New Roman" w:cs="Times New Roman"/>
                <w:sz w:val="22"/>
                <w:szCs w:val="22"/>
              </w:rPr>
              <w:t>ур.Садовэр, 14</w:t>
            </w:r>
          </w:p>
        </w:tc>
      </w:tr>
    </w:tbl>
    <w:p w:rsidR="0071082E" w:rsidRDefault="0071082E" w:rsidP="00537679">
      <w:pPr>
        <w:ind w:left="426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31A8F" w:rsidRPr="00537679" w:rsidRDefault="00531A8F" w:rsidP="00537679">
      <w:pPr>
        <w:ind w:left="426"/>
        <w:jc w:val="center"/>
        <w:rPr>
          <w:rFonts w:ascii="Times New Roman" w:hAnsi="Times New Roman" w:cs="Times New Roman"/>
          <w:b/>
          <w:szCs w:val="28"/>
        </w:rPr>
      </w:pPr>
      <w:r w:rsidRPr="00537679">
        <w:rPr>
          <w:rFonts w:ascii="Times New Roman" w:hAnsi="Times New Roman" w:cs="Times New Roman"/>
          <w:b/>
          <w:sz w:val="28"/>
          <w:szCs w:val="32"/>
        </w:rPr>
        <w:t>П О С Т А Н О В Л Е Н И Е</w:t>
      </w:r>
    </w:p>
    <w:p w:rsidR="00531A8F" w:rsidRPr="00537679" w:rsidRDefault="00531A8F" w:rsidP="00537679">
      <w:pPr>
        <w:ind w:left="426"/>
        <w:jc w:val="center"/>
        <w:rPr>
          <w:rFonts w:ascii="Times New Roman" w:hAnsi="Times New Roman" w:cs="Times New Roman"/>
          <w:szCs w:val="28"/>
        </w:rPr>
      </w:pPr>
      <w:r w:rsidRPr="00537679">
        <w:rPr>
          <w:rFonts w:ascii="Times New Roman" w:hAnsi="Times New Roman" w:cs="Times New Roman"/>
          <w:szCs w:val="28"/>
        </w:rPr>
        <w:t>ГЛАВЫ МУНИЦИПАЛЬНОГО ОБРАЗОВАНИЯ</w:t>
      </w:r>
    </w:p>
    <w:p w:rsidR="00531A8F" w:rsidRPr="00537679" w:rsidRDefault="00531A8F" w:rsidP="00537679">
      <w:pPr>
        <w:ind w:left="426"/>
        <w:jc w:val="center"/>
        <w:rPr>
          <w:rFonts w:ascii="Times New Roman" w:hAnsi="Times New Roman" w:cs="Times New Roman"/>
          <w:szCs w:val="28"/>
        </w:rPr>
      </w:pPr>
      <w:r w:rsidRPr="00537679">
        <w:rPr>
          <w:rFonts w:ascii="Times New Roman" w:hAnsi="Times New Roman" w:cs="Times New Roman"/>
          <w:szCs w:val="28"/>
        </w:rPr>
        <w:t>«ТИМИРЯЗЕВСКОЕ СЕЛЬСКОЕ ПОСЕЛЕНИЕ»</w:t>
      </w: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  <w:szCs w:val="28"/>
        </w:rPr>
      </w:pPr>
    </w:p>
    <w:p w:rsidR="00531A8F" w:rsidRPr="00537679" w:rsidRDefault="0071082E" w:rsidP="00537679">
      <w:pPr>
        <w:ind w:left="426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DD4CA9">
        <w:rPr>
          <w:rFonts w:ascii="Times New Roman" w:hAnsi="Times New Roman" w:cs="Times New Roman"/>
          <w:szCs w:val="28"/>
        </w:rPr>
        <w:t>30</w:t>
      </w:r>
      <w:r w:rsidR="0073538C">
        <w:rPr>
          <w:rFonts w:ascii="Times New Roman" w:hAnsi="Times New Roman" w:cs="Times New Roman"/>
          <w:szCs w:val="28"/>
        </w:rPr>
        <w:t>.</w:t>
      </w:r>
      <w:r w:rsidR="00DD4CA9">
        <w:rPr>
          <w:rFonts w:ascii="Times New Roman" w:hAnsi="Times New Roman" w:cs="Times New Roman"/>
          <w:szCs w:val="28"/>
        </w:rPr>
        <w:t>04</w:t>
      </w:r>
      <w:r w:rsidR="0073538C">
        <w:rPr>
          <w:rFonts w:ascii="Times New Roman" w:hAnsi="Times New Roman" w:cs="Times New Roman"/>
          <w:szCs w:val="28"/>
        </w:rPr>
        <w:t>.</w:t>
      </w:r>
      <w:r w:rsidRPr="0071082E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</w:t>
      </w:r>
      <w:r w:rsidR="00DD4CA9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</w:t>
      </w:r>
      <w:r w:rsidR="002D6636">
        <w:rPr>
          <w:rFonts w:ascii="Times New Roman" w:hAnsi="Times New Roman" w:cs="Times New Roman"/>
          <w:szCs w:val="28"/>
        </w:rPr>
        <w:t>г</w:t>
      </w:r>
      <w:r w:rsidR="00531A8F" w:rsidRPr="00537679">
        <w:rPr>
          <w:rFonts w:ascii="Times New Roman" w:hAnsi="Times New Roman" w:cs="Times New Roman"/>
          <w:szCs w:val="28"/>
        </w:rPr>
        <w:t xml:space="preserve">                                          </w:t>
      </w:r>
      <w:r w:rsidR="00531A8F" w:rsidRPr="00537679">
        <w:rPr>
          <w:rFonts w:ascii="Times New Roman" w:hAnsi="Times New Roman" w:cs="Times New Roman"/>
          <w:szCs w:val="28"/>
        </w:rPr>
        <w:tab/>
      </w:r>
      <w:r w:rsidR="00531A8F" w:rsidRPr="00537679">
        <w:rPr>
          <w:rFonts w:ascii="Times New Roman" w:hAnsi="Times New Roman" w:cs="Times New Roman"/>
          <w:szCs w:val="28"/>
        </w:rPr>
        <w:tab/>
      </w:r>
      <w:r w:rsidR="00531A8F" w:rsidRPr="00537679">
        <w:rPr>
          <w:rFonts w:ascii="Times New Roman" w:hAnsi="Times New Roman" w:cs="Times New Roman"/>
          <w:szCs w:val="28"/>
        </w:rPr>
        <w:tab/>
        <w:t xml:space="preserve">                         № </w:t>
      </w:r>
      <w:r w:rsidR="00CB0AC9">
        <w:rPr>
          <w:rFonts w:ascii="Times New Roman" w:hAnsi="Times New Roman" w:cs="Times New Roman"/>
          <w:szCs w:val="28"/>
        </w:rPr>
        <w:t>45</w:t>
      </w:r>
    </w:p>
    <w:p w:rsidR="00531A8F" w:rsidRPr="00537679" w:rsidRDefault="00531A8F" w:rsidP="00537679">
      <w:pPr>
        <w:ind w:left="426" w:firstLine="720"/>
        <w:jc w:val="both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5"/>
      </w:tblGrid>
      <w:tr w:rsidR="00531A8F" w:rsidRPr="00537679" w:rsidTr="00FE0D07">
        <w:trPr>
          <w:cantSplit/>
        </w:trPr>
        <w:tc>
          <w:tcPr>
            <w:tcW w:w="7175" w:type="dxa"/>
            <w:shd w:val="clear" w:color="auto" w:fill="auto"/>
          </w:tcPr>
          <w:p w:rsidR="00531A8F" w:rsidRPr="0071082E" w:rsidRDefault="00231981" w:rsidP="00231981">
            <w:pPr>
              <w:ind w:left="316" w:hanging="60"/>
              <w:jc w:val="both"/>
              <w:rPr>
                <w:rFonts w:ascii="Times New Roman" w:hAnsi="Times New Roman" w:cs="Times New Roman"/>
                <w:i/>
              </w:rPr>
            </w:pPr>
            <w:r w:rsidRPr="0071082E">
              <w:rPr>
                <w:rFonts w:ascii="Times New Roman" w:hAnsi="Times New Roman" w:cs="Times New Roman"/>
                <w:i/>
                <w:iCs/>
              </w:rPr>
              <w:t>«</w:t>
            </w:r>
            <w:r w:rsidRPr="0071082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 внесении изменений в </w:t>
            </w:r>
            <w:r w:rsidRPr="0071082E">
              <w:rPr>
                <w:rFonts w:ascii="Times New Roman" w:hAnsi="Times New Roman" w:cs="Times New Roman"/>
                <w:i/>
                <w:color w:val="000000"/>
              </w:rPr>
              <w:t>Постановление Главы МО «Тимирязевское сельское поселение» от 1</w:t>
            </w:r>
            <w:r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71082E">
              <w:rPr>
                <w:rFonts w:ascii="Times New Roman" w:hAnsi="Times New Roman" w:cs="Times New Roman"/>
                <w:i/>
                <w:color w:val="000000"/>
              </w:rPr>
              <w:t>.02.2019 года №1</w:t>
            </w:r>
            <w:r>
              <w:rPr>
                <w:rFonts w:ascii="Times New Roman" w:hAnsi="Times New Roman" w:cs="Times New Roman"/>
                <w:i/>
                <w:color w:val="000000"/>
              </w:rPr>
              <w:t>7</w:t>
            </w:r>
            <w:r w:rsidRPr="0071082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71082E" w:rsidRPr="007108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31A8F" w:rsidRPr="0071082E">
              <w:rPr>
                <w:rFonts w:ascii="Times New Roman" w:hAnsi="Times New Roman" w:cs="Times New Roman"/>
                <w:i/>
                <w:iCs/>
              </w:rPr>
              <w:t>«</w:t>
            </w:r>
            <w:r w:rsidRPr="00231981">
              <w:rPr>
                <w:rFonts w:ascii="Times New Roman" w:hAnsi="Times New Roman" w:cs="Times New Roman"/>
                <w:i/>
                <w:iCs/>
                <w:color w:val="000000"/>
              </w:rPr>
              <w:t>Об утверждении муниципальной программы производственного контроля качества питьевой воды, подаваемой абонентам, с использованием централизованных систем водоснабжения МО «Тимирязевское сельское поселение»</w:t>
            </w:r>
          </w:p>
        </w:tc>
      </w:tr>
    </w:tbl>
    <w:p w:rsidR="00531A8F" w:rsidRPr="00537679" w:rsidRDefault="00531A8F" w:rsidP="00537679">
      <w:pPr>
        <w:widowControl/>
        <w:shd w:val="clear" w:color="auto" w:fill="FFFFFF"/>
        <w:suppressAutoHyphens w:val="0"/>
        <w:autoSpaceDE/>
        <w:ind w:left="426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537679">
        <w:rPr>
          <w:rStyle w:val="a3"/>
          <w:rFonts w:ascii="Times New Roman" w:hAnsi="Times New Roman" w:cs="Times New Roman"/>
          <w:color w:val="000000"/>
          <w:szCs w:val="28"/>
          <w:u w:val="none"/>
        </w:rPr>
        <w:tab/>
      </w:r>
    </w:p>
    <w:p w:rsidR="00231981" w:rsidRPr="00231981" w:rsidRDefault="00231981" w:rsidP="00231981">
      <w:pPr>
        <w:pStyle w:val="a6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319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декабря 2011 года № 416-ФЗ «О водоснабжении водоотведении», Федеральным законом от 6 октября 2003 года № 131-ФЗ «Об общих принципах организации местного самоуправления в Российской Федерации» и требованиями СанПиН 2.1.4.1074-01 «Питьевая вода. Гигиенические требования к качеству питьевой воды централизованных систем питьевого во</w:t>
      </w:r>
      <w:r>
        <w:rPr>
          <w:rFonts w:ascii="Times New Roman" w:hAnsi="Times New Roman" w:cs="Times New Roman"/>
          <w:sz w:val="28"/>
          <w:szCs w:val="28"/>
        </w:rPr>
        <w:t>доснабжения. Контроль качества»</w:t>
      </w:r>
      <w:r w:rsidRPr="00231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81" w:rsidRDefault="00231981" w:rsidP="00231981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1981" w:rsidRDefault="00231981" w:rsidP="00231981">
      <w:pPr>
        <w:pStyle w:val="a6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2319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1981" w:rsidRDefault="00231981" w:rsidP="00231981">
      <w:pPr>
        <w:pStyle w:val="a6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9A4E61" w:rsidRDefault="00531A8F" w:rsidP="00231981">
      <w:pPr>
        <w:pStyle w:val="a6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1082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E0D07" w:rsidRPr="00FE0D07">
        <w:t xml:space="preserve"> </w:t>
      </w:r>
      <w:r w:rsidR="00FE0D07" w:rsidRPr="00FE0D07">
        <w:rPr>
          <w:rFonts w:ascii="Times New Roman" w:hAnsi="Times New Roman" w:cs="Times New Roman"/>
          <w:sz w:val="28"/>
          <w:szCs w:val="28"/>
        </w:rPr>
        <w:t>муниципальн</w:t>
      </w:r>
      <w:r w:rsidR="00FE0D07">
        <w:rPr>
          <w:rFonts w:ascii="Times New Roman" w:hAnsi="Times New Roman" w:cs="Times New Roman"/>
          <w:sz w:val="28"/>
          <w:szCs w:val="28"/>
        </w:rPr>
        <w:t>ую</w:t>
      </w:r>
      <w:r w:rsidR="00FE0D07" w:rsidRPr="00FE0D0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0D07">
        <w:rPr>
          <w:rFonts w:ascii="Times New Roman" w:hAnsi="Times New Roman" w:cs="Times New Roman"/>
          <w:sz w:val="28"/>
          <w:szCs w:val="28"/>
        </w:rPr>
        <w:t>у</w:t>
      </w:r>
      <w:r w:rsidR="00FE0D07" w:rsidRPr="00FE0D07">
        <w:rPr>
          <w:rFonts w:ascii="Times New Roman" w:hAnsi="Times New Roman" w:cs="Times New Roman"/>
          <w:sz w:val="28"/>
          <w:szCs w:val="28"/>
        </w:rPr>
        <w:t xml:space="preserve"> </w:t>
      </w:r>
      <w:r w:rsidR="00231981" w:rsidRPr="00231981">
        <w:rPr>
          <w:rFonts w:ascii="Times New Roman" w:hAnsi="Times New Roman" w:cs="Times New Roman"/>
          <w:sz w:val="28"/>
          <w:szCs w:val="28"/>
        </w:rPr>
        <w:t>производственного контроля качества питьевой воды, подаваемой абонентам, с использованием централизованных систем водоснабжения МО «Тимирязевское сельское поселение»</w:t>
      </w:r>
      <w:r w:rsidR="009A4E61" w:rsidRPr="0071082E">
        <w:rPr>
          <w:rFonts w:ascii="Times New Roman" w:hAnsi="Times New Roman" w:cs="Times New Roman"/>
          <w:sz w:val="28"/>
          <w:szCs w:val="28"/>
        </w:rPr>
        <w:t>, согласно Приложения 1 к настоящему Постановлению.</w:t>
      </w:r>
    </w:p>
    <w:p w:rsidR="00FE0D07" w:rsidRPr="0071082E" w:rsidRDefault="00FE0D07" w:rsidP="00FE0D07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1A8F" w:rsidRDefault="00531A8F" w:rsidP="00FE0D07">
      <w:pPr>
        <w:pStyle w:val="a6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0D0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E0D07" w:rsidRPr="00FE0D07" w:rsidRDefault="00FE0D07" w:rsidP="00FE0D07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31A8F" w:rsidRPr="00FE0D07" w:rsidRDefault="00531A8F" w:rsidP="00FE0D07">
      <w:pPr>
        <w:pStyle w:val="a6"/>
        <w:numPr>
          <w:ilvl w:val="0"/>
          <w:numId w:val="6"/>
        </w:numPr>
        <w:ind w:left="851" w:right="187"/>
        <w:jc w:val="both"/>
        <w:rPr>
          <w:rFonts w:ascii="Times New Roman" w:hAnsi="Times New Roman" w:cs="Times New Roman"/>
          <w:sz w:val="28"/>
          <w:szCs w:val="28"/>
        </w:rPr>
      </w:pPr>
      <w:r w:rsidRPr="00FE0D07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со дня его подписания.</w:t>
      </w:r>
    </w:p>
    <w:p w:rsidR="00531A8F" w:rsidRPr="00537679" w:rsidRDefault="00531A8F" w:rsidP="00537679">
      <w:pPr>
        <w:ind w:left="426" w:firstLine="141"/>
        <w:jc w:val="both"/>
        <w:rPr>
          <w:rFonts w:ascii="Times New Roman" w:hAnsi="Times New Roman" w:cs="Times New Roman"/>
          <w:sz w:val="32"/>
          <w:szCs w:val="28"/>
        </w:rPr>
      </w:pP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67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</w:p>
    <w:p w:rsidR="00531A8F" w:rsidRPr="00537679" w:rsidRDefault="00537679" w:rsidP="0053767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7679">
        <w:rPr>
          <w:rFonts w:ascii="Times New Roman" w:hAnsi="Times New Roman" w:cs="Times New Roman"/>
          <w:sz w:val="28"/>
          <w:szCs w:val="28"/>
        </w:rPr>
        <w:t xml:space="preserve">МО «Тимирязевское сельское поселения»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37679">
        <w:rPr>
          <w:rFonts w:ascii="Times New Roman" w:hAnsi="Times New Roman" w:cs="Times New Roman"/>
          <w:sz w:val="28"/>
          <w:szCs w:val="28"/>
        </w:rPr>
        <w:t>Н.А. Дельнов</w:t>
      </w:r>
    </w:p>
    <w:p w:rsidR="00537679" w:rsidRDefault="00537679" w:rsidP="00537679">
      <w:pPr>
        <w:ind w:left="426"/>
        <w:jc w:val="both"/>
        <w:rPr>
          <w:rFonts w:ascii="Times New Roman" w:hAnsi="Times New Roman" w:cs="Times New Roman"/>
          <w:b/>
          <w:bCs/>
        </w:rPr>
      </w:pPr>
    </w:p>
    <w:p w:rsidR="00FE0D07" w:rsidRDefault="00FE0D07" w:rsidP="00537679">
      <w:pPr>
        <w:ind w:left="426"/>
        <w:jc w:val="both"/>
        <w:rPr>
          <w:rFonts w:ascii="Times New Roman" w:hAnsi="Times New Roman" w:cs="Times New Roman"/>
          <w:b/>
          <w:bCs/>
        </w:rPr>
      </w:pP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  <w:b/>
          <w:bCs/>
        </w:rPr>
        <w:t>Подготовил:</w:t>
      </w: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</w:rPr>
        <w:t>Начальник финансового отдела                                                                             Н.В. Образцова</w:t>
      </w: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  <w:b/>
          <w:bCs/>
        </w:rPr>
      </w:pP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  <w:b/>
          <w:bCs/>
        </w:rPr>
        <w:t>Согласованно:</w:t>
      </w:r>
    </w:p>
    <w:p w:rsidR="00531A8F" w:rsidRPr="00537679" w:rsidRDefault="00531A8F" w:rsidP="00537679">
      <w:pPr>
        <w:ind w:left="426"/>
        <w:jc w:val="both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</w:rPr>
        <w:t>Главный специалист по правовым вопросам                                                          С.Н. Ратуев</w:t>
      </w:r>
    </w:p>
    <w:p w:rsidR="00206972" w:rsidRDefault="00206972" w:rsidP="009A4E61">
      <w:pPr>
        <w:ind w:left="5670"/>
        <w:rPr>
          <w:rFonts w:ascii="Times New Roman" w:hAnsi="Times New Roman" w:cs="Times New Roman"/>
        </w:rPr>
      </w:pPr>
    </w:p>
    <w:p w:rsidR="009A4E61" w:rsidRPr="00537679" w:rsidRDefault="009A4E61" w:rsidP="00206972">
      <w:pPr>
        <w:ind w:left="5670"/>
        <w:jc w:val="right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</w:rPr>
        <w:lastRenderedPageBreak/>
        <w:t>Приложение №1</w:t>
      </w:r>
    </w:p>
    <w:p w:rsidR="009A4E61" w:rsidRPr="00537679" w:rsidRDefault="009A4E61" w:rsidP="00206972">
      <w:pPr>
        <w:ind w:left="5103"/>
        <w:jc w:val="right"/>
        <w:rPr>
          <w:rFonts w:ascii="Times New Roman" w:hAnsi="Times New Roman" w:cs="Times New Roman"/>
        </w:rPr>
      </w:pPr>
      <w:r w:rsidRPr="00537679">
        <w:rPr>
          <w:rFonts w:ascii="Times New Roman" w:hAnsi="Times New Roman" w:cs="Times New Roman"/>
        </w:rPr>
        <w:t>к Постановлению №</w:t>
      </w:r>
      <w:r w:rsidR="00231981">
        <w:rPr>
          <w:rFonts w:ascii="Times New Roman" w:hAnsi="Times New Roman" w:cs="Times New Roman"/>
        </w:rPr>
        <w:t>_</w:t>
      </w:r>
      <w:r w:rsidR="00CB0AC9">
        <w:rPr>
          <w:rFonts w:ascii="Times New Roman" w:hAnsi="Times New Roman" w:cs="Times New Roman"/>
        </w:rPr>
        <w:t>45</w:t>
      </w:r>
      <w:bookmarkStart w:id="0" w:name="_GoBack"/>
      <w:bookmarkEnd w:id="0"/>
      <w:r w:rsidRPr="00537679">
        <w:rPr>
          <w:rFonts w:ascii="Times New Roman" w:hAnsi="Times New Roman" w:cs="Times New Roman"/>
        </w:rPr>
        <w:t xml:space="preserve"> от </w:t>
      </w:r>
      <w:r w:rsidR="00DD4CA9">
        <w:rPr>
          <w:rFonts w:ascii="Times New Roman" w:hAnsi="Times New Roman" w:cs="Times New Roman"/>
        </w:rPr>
        <w:t>30.04.</w:t>
      </w:r>
      <w:r w:rsidRPr="00537679">
        <w:rPr>
          <w:rFonts w:ascii="Times New Roman" w:hAnsi="Times New Roman" w:cs="Times New Roman"/>
        </w:rPr>
        <w:t>202</w:t>
      </w:r>
      <w:r w:rsidR="00DD4CA9">
        <w:rPr>
          <w:rFonts w:ascii="Times New Roman" w:hAnsi="Times New Roman" w:cs="Times New Roman"/>
        </w:rPr>
        <w:t>1</w:t>
      </w:r>
      <w:r w:rsidRPr="00537679">
        <w:rPr>
          <w:rFonts w:ascii="Times New Roman" w:hAnsi="Times New Roman" w:cs="Times New Roman"/>
        </w:rPr>
        <w:t xml:space="preserve"> г</w:t>
      </w:r>
    </w:p>
    <w:p w:rsidR="009A4E61" w:rsidRPr="00537679" w:rsidRDefault="009A4E61" w:rsidP="00206972">
      <w:pPr>
        <w:ind w:left="5529"/>
        <w:jc w:val="right"/>
        <w:rPr>
          <w:rFonts w:ascii="Times New Roman" w:hAnsi="Times New Roman" w:cs="Times New Roman"/>
        </w:rPr>
      </w:pPr>
    </w:p>
    <w:p w:rsidR="0071082E" w:rsidRPr="0071082E" w:rsidRDefault="0071082E" w:rsidP="0071082E">
      <w:pPr>
        <w:widowControl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231981" w:rsidRPr="00186635" w:rsidRDefault="00231981" w:rsidP="00231981">
      <w:pPr>
        <w:pStyle w:val="a7"/>
        <w:spacing w:before="0" w:after="0"/>
        <w:ind w:left="540" w:hanging="540"/>
        <w:jc w:val="center"/>
      </w:pPr>
      <w:r w:rsidRPr="00186635">
        <w:t xml:space="preserve">     </w:t>
      </w: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231981">
        <w:rPr>
          <w:rFonts w:ascii="Times New Roman" w:hAnsi="Times New Roman" w:cs="Times New Roman"/>
          <w:b/>
        </w:rPr>
        <w:t>ПРОГРАММА</w:t>
      </w: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231981">
        <w:rPr>
          <w:rFonts w:ascii="Times New Roman" w:hAnsi="Times New Roman" w:cs="Times New Roman"/>
          <w:b/>
        </w:rPr>
        <w:t>производственного контроля качества питьевой воды,</w:t>
      </w:r>
    </w:p>
    <w:p w:rsidR="00231981" w:rsidRPr="00231981" w:rsidRDefault="00231981" w:rsidP="00231981">
      <w:pPr>
        <w:pStyle w:val="a7"/>
        <w:spacing w:before="0" w:after="0"/>
        <w:jc w:val="center"/>
      </w:pPr>
      <w:r w:rsidRPr="00231981">
        <w:rPr>
          <w:b/>
        </w:rPr>
        <w:t xml:space="preserve">подаваемой абонентам, с использованием централизованных </w:t>
      </w:r>
      <w:r w:rsidR="00206972" w:rsidRPr="00231981">
        <w:rPr>
          <w:b/>
        </w:rPr>
        <w:t>систем водоснабжения</w:t>
      </w:r>
      <w:r w:rsidRPr="00231981">
        <w:rPr>
          <w:b/>
        </w:rPr>
        <w:t xml:space="preserve"> МО «Тимирязевское сельское поселение»</w:t>
      </w: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231981">
        <w:rPr>
          <w:rFonts w:ascii="Times New Roman" w:hAnsi="Times New Roman" w:cs="Times New Roman"/>
          <w:b/>
        </w:rPr>
        <w:t>на 2019-2021 годы</w:t>
      </w:r>
    </w:p>
    <w:p w:rsidR="00231981" w:rsidRPr="00231981" w:rsidRDefault="00231981" w:rsidP="00231981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ar-SA" w:bidi="ar-SA"/>
        </w:rPr>
      </w:pPr>
      <w:r w:rsidRPr="00231981">
        <w:rPr>
          <w:rFonts w:ascii="Times New Roman" w:eastAsia="Times New Roman" w:hAnsi="Times New Roman" w:cs="Times New Roman"/>
          <w:b/>
          <w:sz w:val="28"/>
          <w:szCs w:val="36"/>
          <w:lang w:eastAsia="ar-SA" w:bidi="ar-SA"/>
        </w:rPr>
        <w:t>(в новой редакции)</w:t>
      </w: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231981" w:rsidRPr="00231981" w:rsidTr="005A298B">
        <w:tc>
          <w:tcPr>
            <w:tcW w:w="9705" w:type="dxa"/>
          </w:tcPr>
          <w:p w:rsidR="00231981" w:rsidRPr="00231981" w:rsidRDefault="00231981" w:rsidP="005A298B">
            <w:pPr>
              <w:ind w:left="540" w:hanging="540"/>
              <w:jc w:val="center"/>
              <w:rPr>
                <w:rFonts w:ascii="Times New Roman" w:hAnsi="Times New Roman" w:cs="Times New Roman"/>
                <w:b/>
              </w:rPr>
            </w:pPr>
            <w:r w:rsidRPr="00231981">
              <w:rPr>
                <w:rFonts w:ascii="Times New Roman" w:hAnsi="Times New Roman" w:cs="Times New Roman"/>
                <w:b/>
              </w:rPr>
              <w:t>Паспорт программы.</w:t>
            </w:r>
          </w:p>
        </w:tc>
      </w:tr>
      <w:tr w:rsidR="00231981" w:rsidRPr="00231981" w:rsidTr="005A298B">
        <w:trPr>
          <w:trHeight w:val="350"/>
        </w:trPr>
        <w:tc>
          <w:tcPr>
            <w:tcW w:w="9705" w:type="dxa"/>
          </w:tcPr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8"/>
              <w:gridCol w:w="709"/>
              <w:gridCol w:w="5685"/>
            </w:tblGrid>
            <w:tr w:rsidR="00231981" w:rsidRPr="00231981" w:rsidTr="005A298B">
              <w:tc>
                <w:tcPr>
                  <w:tcW w:w="3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Наименование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ПРОГРАММА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производственного контроля качества питьевой воды, подаваемой абонентам, с использованием централизованных систем  водоснабжения МО «Тимирязевское сельское поселение» на 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231981">
                    <w:rPr>
                      <w:rFonts w:ascii="Times New Roman" w:hAnsi="Times New Roman" w:cs="Times New Roman"/>
                    </w:rPr>
                    <w:t>-202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31981">
                    <w:rPr>
                      <w:rFonts w:ascii="Times New Roman" w:hAnsi="Times New Roman" w:cs="Times New Roman"/>
                    </w:rPr>
                    <w:t xml:space="preserve"> годы (далее – Программа) </w:t>
                  </w:r>
                </w:p>
                <w:p w:rsidR="00231981" w:rsidRPr="00231981" w:rsidRDefault="00231981" w:rsidP="005A298B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981" w:rsidRPr="00231981" w:rsidTr="005A298B">
              <w:tc>
                <w:tcPr>
                  <w:tcW w:w="3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Основание</w:t>
                  </w:r>
                </w:p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для разработки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tabs>
                      <w:tab w:val="left" w:pos="2240"/>
                    </w:tabs>
                    <w:ind w:left="-28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Федеральный Закон «О санитарно-эпидемиологическом благополучии населения» № 52-ФЗ от 30.03.1999 г.; Федеральный Закон «О водоснабжении и водоотведении» № 416-ФЗ от 07.12.2011г.; СанПиН 2.1.4.1074-01 «Питьевая вода. Гигиенические требования к качеству питьевой воды централизованных систем питьевого водоснабжения. Контроль качества»;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ГОСТ Р 51593-200 «Вода питьевая. Отбор проб»; Министерство и здравоохранения и социального развития Российской Федерации. Приказ от 12.04.2011г. № 302н «Об утверждении перечней вредных и (или) опасных производственных  факторов и работ, при выполнении которых проводятся обязательные предварительные и периодические медицинские осмотры (обследования),  и порядка проведения обязательных предварительных  и периодических  осмотров  (обследований работников, занятых на тяжелых работах и на работах с вредными и (или) опасными условиями труда».</w:t>
                  </w:r>
                </w:p>
              </w:tc>
            </w:tr>
            <w:tr w:rsidR="00231981" w:rsidRPr="00231981" w:rsidTr="005A298B">
              <w:tc>
                <w:tcPr>
                  <w:tcW w:w="3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Муниципальный заказчик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pStyle w:val="a7"/>
                    <w:spacing w:before="0" w:after="0"/>
                    <w:jc w:val="both"/>
                  </w:pPr>
                  <w:r w:rsidRPr="00231981">
                    <w:t xml:space="preserve">администрация МО «Тимирязевское сельское поселение» </w:t>
                  </w:r>
                </w:p>
                <w:p w:rsidR="00231981" w:rsidRPr="00231981" w:rsidRDefault="00231981" w:rsidP="005A298B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31981" w:rsidRPr="00231981" w:rsidRDefault="00231981" w:rsidP="005A298B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981" w:rsidRPr="00231981" w:rsidTr="005A298B">
              <w:tc>
                <w:tcPr>
                  <w:tcW w:w="3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Разработчик Программы</w:t>
                  </w:r>
                </w:p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pStyle w:val="a7"/>
                    <w:spacing w:before="0" w:after="0"/>
                    <w:jc w:val="both"/>
                  </w:pPr>
                  <w:r w:rsidRPr="00231981">
                    <w:t xml:space="preserve">администрация МО «Тимирязевское сельское поселение» </w:t>
                  </w:r>
                </w:p>
                <w:p w:rsidR="00231981" w:rsidRPr="00231981" w:rsidRDefault="00231981" w:rsidP="005A298B">
                  <w:pPr>
                    <w:ind w:left="-2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981" w:rsidRPr="00231981" w:rsidTr="005A298B">
              <w:trPr>
                <w:trHeight w:val="197"/>
              </w:trPr>
              <w:tc>
                <w:tcPr>
                  <w:tcW w:w="3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Основная цель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обеспечения постоянства качества воды, безопасности и приемлемости водоснабжения населения </w:t>
                  </w:r>
                </w:p>
              </w:tc>
            </w:tr>
            <w:tr w:rsidR="00231981" w:rsidRPr="00231981" w:rsidTr="005A298B">
              <w:trPr>
                <w:trHeight w:val="1425"/>
              </w:trPr>
              <w:tc>
                <w:tcPr>
                  <w:tcW w:w="3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lastRenderedPageBreak/>
                    <w:t>Основные задачи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pStyle w:val="a7"/>
                    <w:spacing w:before="0" w:after="0"/>
                    <w:jc w:val="both"/>
                  </w:pPr>
                  <w:r w:rsidRPr="00231981">
                    <w:t xml:space="preserve">осуществление производственного контроля качества питьевой воды, подаваемой абонентам, с использованием централизованных систем  водоснабжения МО «Тимирязевское сельское поселение» </w:t>
                  </w:r>
                </w:p>
                <w:p w:rsidR="00231981" w:rsidRPr="00231981" w:rsidRDefault="00231981" w:rsidP="005A298B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31981" w:rsidRPr="00231981" w:rsidTr="005A298B">
              <w:trPr>
                <w:trHeight w:val="795"/>
              </w:trPr>
              <w:tc>
                <w:tcPr>
                  <w:tcW w:w="3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Сроки реализации</w:t>
                  </w:r>
                </w:p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2019 – 2021 годы</w:t>
                  </w:r>
                </w:p>
                <w:p w:rsidR="00231981" w:rsidRPr="00231981" w:rsidRDefault="00231981" w:rsidP="005A298B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31981" w:rsidRPr="00231981" w:rsidRDefault="00231981" w:rsidP="005A298B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981" w:rsidRPr="00231981" w:rsidTr="005A298B">
              <w:trPr>
                <w:trHeight w:val="197"/>
              </w:trPr>
              <w:tc>
                <w:tcPr>
                  <w:tcW w:w="3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1216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Струк    Структура Программы       </w:t>
                  </w:r>
                </w:p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паспорт муниципальной целевой программы «ПРОГРАММА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производственного контроля качества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питьевой воды, подаваемой абонентам, с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использованием централизованных систем водоснабжения МО «Тимирязевское сельское поселение»  на 2019-2021 годы»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Раздел</w:t>
                  </w:r>
                  <w:r w:rsidRPr="00231981"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231981">
                    <w:rPr>
                      <w:rFonts w:ascii="Times New Roman" w:hAnsi="Times New Roman" w:cs="Times New Roman"/>
                    </w:rPr>
                    <w:t>1. Содержание программы.</w:t>
                  </w:r>
                </w:p>
                <w:p w:rsidR="00231981" w:rsidRPr="00231981" w:rsidRDefault="00231981" w:rsidP="005A298B">
                  <w:pPr>
                    <w:tabs>
                      <w:tab w:val="left" w:pos="0"/>
                      <w:tab w:val="left" w:pos="22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Раздел</w:t>
                  </w:r>
                  <w:r w:rsidRPr="00231981"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231981">
                    <w:rPr>
                      <w:rFonts w:ascii="Times New Roman" w:hAnsi="Times New Roman" w:cs="Times New Roman"/>
                    </w:rPr>
                    <w:t>2. Перечень пунктов отбора проб из питьевых источников нецентрализованного водоснабжения.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Раздел 3. Нормативное обеспечение Программы.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Раздел 4. Объемы финансирования программы по годам.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Раздел 5. Механизм реализации Программы, организация управления и контроль за ходом ее реализации.</w:t>
                  </w:r>
                </w:p>
                <w:p w:rsidR="00231981" w:rsidRPr="00231981" w:rsidRDefault="00231981" w:rsidP="005A298B">
                  <w:pPr>
                    <w:tabs>
                      <w:tab w:val="left" w:pos="-426"/>
                    </w:tabs>
                    <w:ind w:right="33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Раздел 6. Порядок передачи информации по результатам</w:t>
                  </w:r>
                  <w:r w:rsidRPr="00231981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231981">
                    <w:rPr>
                      <w:rFonts w:ascii="Times New Roman" w:hAnsi="Times New Roman" w:cs="Times New Roman"/>
                    </w:rPr>
                    <w:t>контроля в   территориальный отдел управления Роспотребнадзора по Республике Адыгея.</w:t>
                  </w:r>
                  <w:r w:rsidRPr="00231981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Раздел 7.</w:t>
                  </w:r>
                  <w:r w:rsidRPr="0023198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Производственный контроль </w:t>
                  </w:r>
                  <w:r w:rsidRPr="00231981">
                    <w:rPr>
                      <w:rFonts w:ascii="Times New Roman" w:hAnsi="Times New Roman" w:cs="Times New Roman"/>
                      <w:color w:val="000000"/>
                    </w:rPr>
                    <w:t xml:space="preserve">качества воды централизованных источников водоснабжения, расположенных на территории </w:t>
                  </w:r>
                  <w:r w:rsidRPr="00231981">
                    <w:rPr>
                      <w:rFonts w:ascii="Times New Roman" w:hAnsi="Times New Roman" w:cs="Times New Roman"/>
                    </w:rPr>
                    <w:t xml:space="preserve">МО «Тимирязевское сельское поселение» </w:t>
                  </w:r>
                  <w:r w:rsidRPr="00231981">
                    <w:rPr>
                      <w:rFonts w:ascii="Times New Roman" w:hAnsi="Times New Roman" w:cs="Times New Roman"/>
                      <w:color w:val="000000"/>
                    </w:rPr>
                    <w:t xml:space="preserve">3. </w:t>
                  </w:r>
                  <w:r w:rsidRPr="00231981">
                    <w:rPr>
                      <w:rFonts w:ascii="Times New Roman" w:hAnsi="Times New Roman" w:cs="Times New Roman"/>
                    </w:rPr>
                    <w:t>СанПиН 2.1.4.1074-01 «Питьевая вода. Гигиенические требования к качеству питьевой воды централизованных систем питьевого водоснабжения. Контроль качества»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Раздел 8. Оценка эффективности социально-экономических последствий от реализации Программы.</w:t>
                  </w:r>
                </w:p>
                <w:p w:rsidR="00231981" w:rsidRPr="00231981" w:rsidRDefault="00231981" w:rsidP="005A29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Программа не имеет подпрограмм. </w:t>
                  </w:r>
                </w:p>
              </w:tc>
            </w:tr>
            <w:tr w:rsidR="00231981" w:rsidRPr="00231981" w:rsidTr="005A298B">
              <w:trPr>
                <w:trHeight w:val="295"/>
              </w:trPr>
              <w:tc>
                <w:tcPr>
                  <w:tcW w:w="3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Исполнитель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администрация МО «Тимирязевское сельское поселение» </w:t>
                  </w:r>
                </w:p>
              </w:tc>
            </w:tr>
            <w:tr w:rsidR="00231981" w:rsidRPr="00231981" w:rsidTr="005A298B">
              <w:trPr>
                <w:trHeight w:val="1804"/>
              </w:trPr>
              <w:tc>
                <w:tcPr>
                  <w:tcW w:w="3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Объемы и источники</w:t>
                  </w:r>
                </w:p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финансирования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-28" w:firstLine="28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бюджет МО «Тимирязевское сельское поселение» всего – </w:t>
                  </w:r>
                  <w:r>
                    <w:rPr>
                      <w:rFonts w:ascii="Times New Roman" w:hAnsi="Times New Roman" w:cs="Times New Roman"/>
                    </w:rPr>
                    <w:t>9,02</w:t>
                  </w:r>
                  <w:r w:rsidRPr="00231981">
                    <w:rPr>
                      <w:rFonts w:ascii="Times New Roman" w:hAnsi="Times New Roman" w:cs="Times New Roman"/>
                    </w:rPr>
                    <w:t xml:space="preserve"> тыс. рублей, в том числе:</w:t>
                  </w:r>
                </w:p>
                <w:p w:rsidR="00231981" w:rsidRPr="00231981" w:rsidRDefault="00231981" w:rsidP="005A298B">
                  <w:pPr>
                    <w:ind w:left="-28" w:firstLine="28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2019 год – 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31981">
                    <w:rPr>
                      <w:rFonts w:ascii="Times New Roman" w:hAnsi="Times New Roman" w:cs="Times New Roman"/>
                    </w:rPr>
                    <w:t>0,00 тыс. рублей;</w:t>
                  </w:r>
                </w:p>
                <w:p w:rsidR="00231981" w:rsidRPr="00231981" w:rsidRDefault="00231981" w:rsidP="005A298B">
                  <w:pPr>
                    <w:ind w:left="-28" w:firstLine="28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2020 год – 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231981">
                    <w:rPr>
                      <w:rFonts w:ascii="Times New Roman" w:hAnsi="Times New Roman" w:cs="Times New Roman"/>
                    </w:rPr>
                    <w:t>,0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231981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  <w:p w:rsidR="00231981" w:rsidRPr="00231981" w:rsidRDefault="00231981" w:rsidP="005A298B">
                  <w:pPr>
                    <w:ind w:left="-28" w:firstLine="28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2021 год – </w:t>
                  </w:r>
                  <w:r w:rsidR="001217D4">
                    <w:rPr>
                      <w:rFonts w:ascii="Times New Roman" w:hAnsi="Times New Roman" w:cs="Times New Roman"/>
                    </w:rPr>
                    <w:t>0</w:t>
                  </w:r>
                  <w:r w:rsidRPr="00231981">
                    <w:rPr>
                      <w:rFonts w:ascii="Times New Roman" w:hAnsi="Times New Roman" w:cs="Times New Roman"/>
                    </w:rPr>
                    <w:t>,00 тыс. рублей</w:t>
                  </w:r>
                </w:p>
                <w:p w:rsidR="00231981" w:rsidRPr="00231981" w:rsidRDefault="00231981" w:rsidP="005A298B">
                  <w:pPr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31981" w:rsidRPr="00231981" w:rsidTr="005A298B">
              <w:tc>
                <w:tcPr>
                  <w:tcW w:w="3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Ожидаемые конечные </w:t>
                  </w:r>
                </w:p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результаты реализации Программы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after="0"/>
                    <w:ind w:left="-28"/>
                    <w:jc w:val="both"/>
                  </w:pPr>
                  <w:r w:rsidRPr="00231981">
                    <w:t xml:space="preserve"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 </w:t>
                  </w:r>
                </w:p>
              </w:tc>
            </w:tr>
            <w:tr w:rsidR="00231981" w:rsidRPr="00231981" w:rsidTr="005A298B">
              <w:tc>
                <w:tcPr>
                  <w:tcW w:w="3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Система организации </w:t>
                  </w:r>
                  <w:r w:rsidRPr="00231981">
                    <w:rPr>
                      <w:rFonts w:ascii="Times New Roman" w:hAnsi="Times New Roman" w:cs="Times New Roman"/>
                    </w:rPr>
                    <w:lastRenderedPageBreak/>
                    <w:t>контроля за исполнением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lastRenderedPageBreak/>
                    <w:t xml:space="preserve">–           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231981" w:rsidRPr="00231981" w:rsidRDefault="00231981" w:rsidP="005A298B">
                  <w:pPr>
                    <w:ind w:left="-28" w:hanging="540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Контконтроль за реализацией Программы осуществляет </w:t>
                  </w:r>
                  <w:r w:rsidRPr="00231981">
                    <w:rPr>
                      <w:rFonts w:ascii="Times New Roman" w:hAnsi="Times New Roman" w:cs="Times New Roman"/>
                    </w:rPr>
                    <w:lastRenderedPageBreak/>
                    <w:t>администрация МО «Тимирязевское сельское поселение»</w:t>
                  </w:r>
                </w:p>
              </w:tc>
            </w:tr>
          </w:tbl>
          <w:p w:rsidR="00231981" w:rsidRPr="00231981" w:rsidRDefault="00231981" w:rsidP="005A298B">
            <w:pPr>
              <w:ind w:left="540" w:hanging="540"/>
              <w:rPr>
                <w:rFonts w:ascii="Times New Roman" w:hAnsi="Times New Roman" w:cs="Times New Roman"/>
              </w:rPr>
            </w:pPr>
          </w:p>
        </w:tc>
      </w:tr>
    </w:tbl>
    <w:p w:rsidR="00231981" w:rsidRPr="00231981" w:rsidRDefault="00231981" w:rsidP="00231981">
      <w:pPr>
        <w:rPr>
          <w:rFonts w:ascii="Times New Roman" w:hAnsi="Times New Roman" w:cs="Times New Roman"/>
        </w:rPr>
      </w:pP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  <w:u w:val="single"/>
        </w:rPr>
      </w:pPr>
      <w:r w:rsidRPr="00231981">
        <w:rPr>
          <w:rFonts w:ascii="Times New Roman" w:hAnsi="Times New Roman" w:cs="Times New Roman"/>
        </w:rPr>
        <w:t xml:space="preserve">Раздел 1. </w:t>
      </w:r>
      <w:r w:rsidRPr="00231981">
        <w:rPr>
          <w:rFonts w:ascii="Times New Roman" w:hAnsi="Times New Roman" w:cs="Times New Roman"/>
          <w:u w:val="single"/>
        </w:rPr>
        <w:t>Содержание программы</w:t>
      </w: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  <w:u w:val="single"/>
        </w:rPr>
      </w:pPr>
    </w:p>
    <w:p w:rsidR="00231981" w:rsidRPr="00231981" w:rsidRDefault="00231981" w:rsidP="00231981">
      <w:pPr>
        <w:widowControl/>
        <w:numPr>
          <w:ilvl w:val="0"/>
          <w:numId w:val="7"/>
        </w:numPr>
        <w:tabs>
          <w:tab w:val="left" w:pos="720"/>
          <w:tab w:val="left" w:pos="2240"/>
        </w:tabs>
        <w:autoSpaceDE/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Производственный контроль качества питьевой воды, источников  централизованного водоснабжения,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санитарно-противоэпидемических (профилактических) мероприятий в процессе водоснабжения.                                                                                                                        С целью обеспечения постоянства качества воды, безопасности и приемлемости водоснабжения населения контроль   включает в себя систематическое санитарное обследование не только источника водоснабжения, оборудования и устройств, но и территории, прилегающей к водозаборным сооружениям СанПиН 2.1.4.1074-01 «Питьевая вода. Гигиенические требования к качеству питьевой воды централизованных систем питьевого водоснабжения. Контроль качества».  Программа производственного контроля качества питьевой воды разрабатывается организацией, осуществляющей водоснабжение,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231981" w:rsidRPr="00231981" w:rsidRDefault="00231981" w:rsidP="00231981">
      <w:pPr>
        <w:pStyle w:val="ConsPlusNormal"/>
        <w:numPr>
          <w:ilvl w:val="0"/>
          <w:numId w:val="7"/>
        </w:numPr>
        <w:tabs>
          <w:tab w:val="left" w:pos="72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31981">
        <w:rPr>
          <w:rFonts w:ascii="Times New Roman" w:hAnsi="Times New Roman" w:cs="Times New Roman"/>
          <w:sz w:val="24"/>
          <w:szCs w:val="24"/>
        </w:rPr>
        <w:t>Рабочая программа утверждается на срок не более 3 лет. В течение указанного срока в рабочую программу могут вноситься изменения и дополнения по согласованию с 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231981" w:rsidRPr="00231981" w:rsidRDefault="00231981" w:rsidP="00231981">
      <w:pPr>
        <w:widowControl/>
        <w:numPr>
          <w:ilvl w:val="0"/>
          <w:numId w:val="7"/>
        </w:numPr>
        <w:tabs>
          <w:tab w:val="left" w:pos="720"/>
          <w:tab w:val="left" w:pos="2385"/>
        </w:tabs>
        <w:autoSpaceDE/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231981" w:rsidRPr="00231981" w:rsidRDefault="00231981" w:rsidP="00231981">
      <w:pPr>
        <w:widowControl/>
        <w:numPr>
          <w:ilvl w:val="0"/>
          <w:numId w:val="7"/>
        </w:numPr>
        <w:tabs>
          <w:tab w:val="left" w:pos="720"/>
          <w:tab w:val="left" w:pos="2385"/>
        </w:tabs>
        <w:autoSpaceDE/>
        <w:ind w:left="540" w:hanging="540"/>
        <w:rPr>
          <w:rFonts w:ascii="Times New Roman" w:hAnsi="Times New Roman" w:cs="Times New Roman"/>
          <w:u w:val="single"/>
        </w:rPr>
      </w:pPr>
      <w:r w:rsidRPr="00231981">
        <w:rPr>
          <w:rFonts w:ascii="Times New Roman" w:hAnsi="Times New Roman" w:cs="Times New Roman"/>
        </w:rPr>
        <w:t>Ответственность за выполнение программы производственного контроля возлагается на  Администрацию МО «Тимирязевское сельское поселение»</w:t>
      </w:r>
    </w:p>
    <w:p w:rsidR="00231981" w:rsidRPr="00231981" w:rsidRDefault="00231981" w:rsidP="00231981">
      <w:pPr>
        <w:tabs>
          <w:tab w:val="left" w:pos="720"/>
          <w:tab w:val="left" w:pos="2385"/>
        </w:tabs>
        <w:ind w:left="540"/>
        <w:rPr>
          <w:rFonts w:ascii="Times New Roman" w:hAnsi="Times New Roman" w:cs="Times New Roman"/>
          <w:u w:val="single"/>
        </w:rPr>
      </w:pPr>
    </w:p>
    <w:p w:rsidR="00231981" w:rsidRPr="00231981" w:rsidRDefault="00231981" w:rsidP="00231981">
      <w:pPr>
        <w:tabs>
          <w:tab w:val="left" w:pos="0"/>
          <w:tab w:val="left" w:pos="2240"/>
        </w:tabs>
        <w:ind w:left="540" w:hanging="540"/>
        <w:rPr>
          <w:rFonts w:ascii="Times New Roman" w:hAnsi="Times New Roman" w:cs="Times New Roman"/>
          <w:u w:val="single"/>
        </w:rPr>
      </w:pPr>
      <w:r w:rsidRPr="00231981">
        <w:rPr>
          <w:rFonts w:ascii="Times New Roman" w:hAnsi="Times New Roman" w:cs="Times New Roman"/>
        </w:rPr>
        <w:t xml:space="preserve">                   Раздел 2.</w:t>
      </w:r>
      <w:r w:rsidRPr="00231981">
        <w:rPr>
          <w:rFonts w:ascii="Times New Roman" w:hAnsi="Times New Roman" w:cs="Times New Roman"/>
          <w:u w:val="single"/>
        </w:rPr>
        <w:t xml:space="preserve"> Перечень пунктов отбора проб из питьевых источников</w:t>
      </w:r>
    </w:p>
    <w:p w:rsidR="00231981" w:rsidRPr="00231981" w:rsidRDefault="00231981" w:rsidP="00231981">
      <w:pPr>
        <w:tabs>
          <w:tab w:val="left" w:pos="0"/>
          <w:tab w:val="left" w:pos="2240"/>
        </w:tabs>
        <w:ind w:left="540" w:hanging="540"/>
        <w:jc w:val="center"/>
        <w:rPr>
          <w:rFonts w:ascii="Times New Roman" w:hAnsi="Times New Roman" w:cs="Times New Roman"/>
          <w:u w:val="single"/>
        </w:rPr>
      </w:pPr>
      <w:r w:rsidRPr="00231981">
        <w:rPr>
          <w:rFonts w:ascii="Times New Roman" w:hAnsi="Times New Roman" w:cs="Times New Roman"/>
          <w:u w:val="single"/>
        </w:rPr>
        <w:t xml:space="preserve"> централизованного водоснабжения:</w:t>
      </w:r>
    </w:p>
    <w:p w:rsidR="00231981" w:rsidRPr="00231981" w:rsidRDefault="00231981" w:rsidP="00231981">
      <w:pPr>
        <w:tabs>
          <w:tab w:val="left" w:pos="0"/>
          <w:tab w:val="left" w:pos="2240"/>
        </w:tabs>
        <w:ind w:left="540" w:hanging="540"/>
        <w:jc w:val="center"/>
        <w:rPr>
          <w:rFonts w:ascii="Times New Roman" w:hAnsi="Times New Roman" w:cs="Times New Roman"/>
          <w:u w:val="single"/>
        </w:rPr>
      </w:pPr>
    </w:p>
    <w:p w:rsidR="00231981" w:rsidRPr="00231981" w:rsidRDefault="00231981" w:rsidP="00231981">
      <w:pPr>
        <w:widowControl/>
        <w:numPr>
          <w:ilvl w:val="0"/>
          <w:numId w:val="8"/>
        </w:numPr>
        <w:tabs>
          <w:tab w:val="left" w:pos="2240"/>
        </w:tabs>
        <w:autoSpaceDE/>
        <w:ind w:left="540" w:hanging="540"/>
        <w:rPr>
          <w:rFonts w:ascii="Times New Roman" w:hAnsi="Times New Roman" w:cs="Times New Roman"/>
          <w:color w:val="FF0000"/>
          <w:shd w:val="clear" w:color="auto" w:fill="FFFF00"/>
        </w:rPr>
      </w:pPr>
      <w:r w:rsidRPr="00231981">
        <w:rPr>
          <w:rFonts w:ascii="Times New Roman" w:hAnsi="Times New Roman" w:cs="Times New Roman"/>
        </w:rPr>
        <w:t>источник  централизованного водоснабжения х. Шунтук;</w:t>
      </w:r>
    </w:p>
    <w:p w:rsidR="00231981" w:rsidRPr="00231981" w:rsidRDefault="00231981" w:rsidP="00231981">
      <w:pPr>
        <w:widowControl/>
        <w:numPr>
          <w:ilvl w:val="0"/>
          <w:numId w:val="8"/>
        </w:numPr>
        <w:tabs>
          <w:tab w:val="left" w:pos="2240"/>
        </w:tabs>
        <w:autoSpaceDE/>
        <w:ind w:left="540" w:hanging="540"/>
        <w:rPr>
          <w:rFonts w:ascii="Times New Roman" w:hAnsi="Times New Roman" w:cs="Times New Roman"/>
          <w:color w:val="FF0000"/>
          <w:shd w:val="clear" w:color="auto" w:fill="FFFF00"/>
        </w:rPr>
      </w:pPr>
      <w:r w:rsidRPr="00231981">
        <w:rPr>
          <w:rFonts w:ascii="Times New Roman" w:hAnsi="Times New Roman" w:cs="Times New Roman"/>
        </w:rPr>
        <w:t xml:space="preserve">источник  централизованного водоснабжения п. Садовый; </w:t>
      </w:r>
    </w:p>
    <w:p w:rsidR="00231981" w:rsidRPr="00231981" w:rsidRDefault="00231981" w:rsidP="00231981">
      <w:pPr>
        <w:widowControl/>
        <w:numPr>
          <w:ilvl w:val="0"/>
          <w:numId w:val="8"/>
        </w:numPr>
        <w:tabs>
          <w:tab w:val="left" w:pos="2240"/>
        </w:tabs>
        <w:autoSpaceDE/>
        <w:ind w:left="540" w:hanging="540"/>
        <w:rPr>
          <w:rFonts w:ascii="Times New Roman" w:hAnsi="Times New Roman" w:cs="Times New Roman"/>
          <w:color w:val="FF0000"/>
          <w:shd w:val="clear" w:color="auto" w:fill="FFFF00"/>
        </w:rPr>
      </w:pPr>
      <w:r w:rsidRPr="00231981">
        <w:rPr>
          <w:rFonts w:ascii="Times New Roman" w:hAnsi="Times New Roman" w:cs="Times New Roman"/>
        </w:rPr>
        <w:t xml:space="preserve">источник  централизованного водоснабжения п. Мичурина; </w:t>
      </w:r>
    </w:p>
    <w:p w:rsidR="00231981" w:rsidRPr="00231981" w:rsidRDefault="00231981" w:rsidP="00231981">
      <w:pPr>
        <w:widowControl/>
        <w:numPr>
          <w:ilvl w:val="0"/>
          <w:numId w:val="8"/>
        </w:numPr>
        <w:tabs>
          <w:tab w:val="left" w:pos="2240"/>
        </w:tabs>
        <w:autoSpaceDE/>
        <w:ind w:left="540" w:hanging="540"/>
        <w:rPr>
          <w:rFonts w:ascii="Times New Roman" w:hAnsi="Times New Roman" w:cs="Times New Roman"/>
          <w:color w:val="FF0000"/>
          <w:shd w:val="clear" w:color="auto" w:fill="FFFF00"/>
        </w:rPr>
      </w:pPr>
      <w:r w:rsidRPr="00231981">
        <w:rPr>
          <w:rFonts w:ascii="Times New Roman" w:hAnsi="Times New Roman" w:cs="Times New Roman"/>
        </w:rPr>
        <w:t>источник  централизованного водоснабжения п. Подгорный;</w:t>
      </w:r>
    </w:p>
    <w:p w:rsidR="00231981" w:rsidRPr="00231981" w:rsidRDefault="00231981" w:rsidP="00231981">
      <w:pPr>
        <w:widowControl/>
        <w:numPr>
          <w:ilvl w:val="0"/>
          <w:numId w:val="8"/>
        </w:numPr>
        <w:tabs>
          <w:tab w:val="left" w:pos="2240"/>
        </w:tabs>
        <w:autoSpaceDE/>
        <w:ind w:left="540" w:hanging="540"/>
        <w:rPr>
          <w:rFonts w:ascii="Times New Roman" w:hAnsi="Times New Roman" w:cs="Times New Roman"/>
          <w:color w:val="FF0000"/>
          <w:shd w:val="clear" w:color="auto" w:fill="FFFF00"/>
        </w:rPr>
      </w:pPr>
      <w:r w:rsidRPr="00231981">
        <w:rPr>
          <w:rFonts w:ascii="Times New Roman" w:hAnsi="Times New Roman" w:cs="Times New Roman"/>
        </w:rPr>
        <w:t>источник  централизованного водоснабжения п. Тимирязева;</w:t>
      </w:r>
    </w:p>
    <w:p w:rsidR="00231981" w:rsidRPr="00231981" w:rsidRDefault="00231981" w:rsidP="00231981">
      <w:pPr>
        <w:widowControl/>
        <w:numPr>
          <w:ilvl w:val="0"/>
          <w:numId w:val="8"/>
        </w:numPr>
        <w:tabs>
          <w:tab w:val="left" w:pos="2240"/>
        </w:tabs>
        <w:autoSpaceDE/>
        <w:ind w:left="540" w:hanging="540"/>
        <w:rPr>
          <w:rFonts w:ascii="Times New Roman" w:hAnsi="Times New Roman" w:cs="Times New Roman"/>
          <w:color w:val="FF0000"/>
          <w:shd w:val="clear" w:color="auto" w:fill="FFFF00"/>
        </w:rPr>
      </w:pPr>
      <w:r w:rsidRPr="00231981">
        <w:rPr>
          <w:rFonts w:ascii="Times New Roman" w:hAnsi="Times New Roman" w:cs="Times New Roman"/>
        </w:rPr>
        <w:t>источник  централизованного водоснабжения п. Цветочный.</w:t>
      </w:r>
    </w:p>
    <w:p w:rsidR="00231981" w:rsidRPr="00231981" w:rsidRDefault="00231981" w:rsidP="00231981">
      <w:pPr>
        <w:tabs>
          <w:tab w:val="left" w:pos="2240"/>
        </w:tabs>
        <w:ind w:left="540"/>
        <w:rPr>
          <w:rFonts w:ascii="Times New Roman" w:hAnsi="Times New Roman" w:cs="Times New Roman"/>
          <w:color w:val="FF0000"/>
          <w:shd w:val="clear" w:color="auto" w:fill="FFFF00"/>
        </w:rPr>
      </w:pPr>
    </w:p>
    <w:p w:rsidR="00231981" w:rsidRPr="00231981" w:rsidRDefault="00231981" w:rsidP="00231981">
      <w:pPr>
        <w:rPr>
          <w:rFonts w:ascii="Times New Roman" w:hAnsi="Times New Roman" w:cs="Times New Roman"/>
        </w:rPr>
      </w:pPr>
      <w:bookmarkStart w:id="1" w:name="sub_140"/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  <w:u w:val="single"/>
        </w:rPr>
      </w:pPr>
      <w:r w:rsidRPr="00231981">
        <w:rPr>
          <w:rFonts w:ascii="Times New Roman" w:hAnsi="Times New Roman" w:cs="Times New Roman"/>
        </w:rPr>
        <w:t xml:space="preserve">Раздел 3. </w:t>
      </w:r>
      <w:r w:rsidRPr="00231981">
        <w:rPr>
          <w:rFonts w:ascii="Times New Roman" w:hAnsi="Times New Roman" w:cs="Times New Roman"/>
          <w:u w:val="single"/>
        </w:rPr>
        <w:t>Нормативное обеспечение</w:t>
      </w:r>
    </w:p>
    <w:bookmarkEnd w:id="1"/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  <w:u w:val="single"/>
        </w:rPr>
      </w:pPr>
    </w:p>
    <w:p w:rsidR="00231981" w:rsidRPr="00231981" w:rsidRDefault="00231981" w:rsidP="00231981">
      <w:pPr>
        <w:ind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 xml:space="preserve">                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</w:rPr>
      </w:pP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  <w:u w:val="single"/>
        </w:rPr>
      </w:pPr>
      <w:r w:rsidRPr="00231981">
        <w:rPr>
          <w:rFonts w:ascii="Times New Roman" w:hAnsi="Times New Roman" w:cs="Times New Roman"/>
        </w:rPr>
        <w:t xml:space="preserve">Раздел 4. </w:t>
      </w:r>
      <w:r w:rsidRPr="00231981">
        <w:rPr>
          <w:rFonts w:ascii="Times New Roman" w:hAnsi="Times New Roman" w:cs="Times New Roman"/>
          <w:u w:val="single"/>
        </w:rPr>
        <w:t>Объемы финансирования программы по годам</w:t>
      </w: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  <w:u w:val="single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19"/>
        <w:gridCol w:w="1533"/>
        <w:gridCol w:w="1165"/>
        <w:gridCol w:w="696"/>
        <w:gridCol w:w="696"/>
        <w:gridCol w:w="696"/>
        <w:gridCol w:w="1826"/>
      </w:tblGrid>
      <w:tr w:rsidR="00231981" w:rsidRPr="00231981" w:rsidTr="005A298B">
        <w:trPr>
          <w:trHeight w:val="5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pStyle w:val="ConsPlusCell"/>
              <w:widowControl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1981">
              <w:rPr>
                <w:rFonts w:ascii="Times New Roman" w:hAnsi="Times New Roman" w:cs="Times New Roman"/>
                <w:sz w:val="24"/>
                <w:szCs w:val="24"/>
              </w:rPr>
              <w:t xml:space="preserve">Наи   Наименование направлений    </w:t>
            </w:r>
            <w:r w:rsidRPr="00231981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Источники</w:t>
            </w:r>
          </w:p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финанси-</w:t>
            </w:r>
          </w:p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Всего</w:t>
            </w:r>
          </w:p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(тыс.руб)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Объ    Объем финансирования по годам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42" w:hanging="73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31981" w:rsidRPr="00231981" w:rsidTr="005A298B">
        <w:trPr>
          <w:trHeight w:val="5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pStyle w:val="ConsPlusCell"/>
              <w:widowControl/>
              <w:ind w:left="54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42" w:hanging="73"/>
              <w:rPr>
                <w:rFonts w:ascii="Times New Roman" w:hAnsi="Times New Roman" w:cs="Times New Roman"/>
              </w:rPr>
            </w:pPr>
          </w:p>
        </w:tc>
      </w:tr>
      <w:tr w:rsidR="00231981" w:rsidRPr="00231981" w:rsidTr="005A29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right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-18" w:firstLine="8"/>
              <w:jc w:val="both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 xml:space="preserve">Текущее содержание </w:t>
            </w:r>
            <w:r w:rsidRPr="00231981">
              <w:rPr>
                <w:rFonts w:ascii="Times New Roman" w:hAnsi="Times New Roman" w:cs="Times New Roman"/>
              </w:rPr>
              <w:lastRenderedPageBreak/>
              <w:t>источников нецентрализованного водоснабжения на территории муниципального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lastRenderedPageBreak/>
              <w:t>Из средств</w:t>
            </w:r>
          </w:p>
          <w:p w:rsidR="00231981" w:rsidRPr="00231981" w:rsidRDefault="00231981" w:rsidP="005A298B">
            <w:pPr>
              <w:autoSpaceDN w:val="0"/>
              <w:adjustRightInd w:val="0"/>
              <w:ind w:left="540"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lastRenderedPageBreak/>
              <w:t>бюджета</w:t>
            </w:r>
          </w:p>
          <w:p w:rsidR="00231981" w:rsidRPr="00231981" w:rsidRDefault="00231981" w:rsidP="005A298B">
            <w:pPr>
              <w:autoSpaceDN w:val="0"/>
              <w:adjustRightInd w:val="0"/>
              <w:ind w:left="540"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сельского</w:t>
            </w:r>
          </w:p>
          <w:p w:rsidR="00231981" w:rsidRPr="00231981" w:rsidRDefault="00231981" w:rsidP="005A298B">
            <w:pPr>
              <w:autoSpaceDN w:val="0"/>
              <w:adjustRightInd w:val="0"/>
              <w:ind w:left="540"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1217D4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06972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06972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1981" w:rsidRPr="002319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06972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1217D4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69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42" w:hanging="73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Администрация</w:t>
            </w:r>
          </w:p>
          <w:p w:rsidR="00231981" w:rsidRPr="00231981" w:rsidRDefault="00231981" w:rsidP="005A298B">
            <w:pPr>
              <w:autoSpaceDN w:val="0"/>
              <w:adjustRightInd w:val="0"/>
              <w:ind w:left="42" w:hanging="73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lastRenderedPageBreak/>
              <w:t>Тимирязевского сельского поселения</w:t>
            </w:r>
          </w:p>
        </w:tc>
      </w:tr>
      <w:tr w:rsidR="00231981" w:rsidRPr="00231981" w:rsidTr="005A29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right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отбор проб воды из питьевых источников нецентрализованного водоснабжения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Из средств</w:t>
            </w:r>
          </w:p>
          <w:p w:rsidR="00231981" w:rsidRPr="00231981" w:rsidRDefault="00231981" w:rsidP="005A298B">
            <w:pPr>
              <w:autoSpaceDN w:val="0"/>
              <w:adjustRightInd w:val="0"/>
              <w:ind w:left="540"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бюджета</w:t>
            </w:r>
          </w:p>
          <w:p w:rsidR="00231981" w:rsidRPr="00231981" w:rsidRDefault="00231981" w:rsidP="005A298B">
            <w:pPr>
              <w:autoSpaceDN w:val="0"/>
              <w:adjustRightInd w:val="0"/>
              <w:ind w:left="540"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сельского</w:t>
            </w:r>
          </w:p>
          <w:p w:rsidR="00231981" w:rsidRPr="00231981" w:rsidRDefault="00231981" w:rsidP="005A298B">
            <w:pPr>
              <w:autoSpaceDN w:val="0"/>
              <w:adjustRightInd w:val="0"/>
              <w:ind w:left="540"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1217D4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6972"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06972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1981" w:rsidRPr="002319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06972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1217D4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1981" w:rsidRPr="002319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42" w:hanging="73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Администрация</w:t>
            </w:r>
          </w:p>
          <w:p w:rsidR="00231981" w:rsidRPr="00231981" w:rsidRDefault="00231981" w:rsidP="005A298B">
            <w:pPr>
              <w:autoSpaceDN w:val="0"/>
              <w:adjustRightInd w:val="0"/>
              <w:ind w:left="42" w:hanging="73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Тимирязевского сельского поселения</w:t>
            </w:r>
          </w:p>
        </w:tc>
      </w:tr>
      <w:tr w:rsidR="00231981" w:rsidRPr="00231981" w:rsidTr="005A298B">
        <w:trPr>
          <w:trHeight w:val="4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right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81" w:rsidRPr="00231981" w:rsidRDefault="00231981" w:rsidP="005A298B">
            <w:pPr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Профилактическая работа с населением по содержанию источников нецентрализованного водоснабжения на территории муниципального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81" w:rsidRPr="00231981" w:rsidRDefault="00231981" w:rsidP="005A298B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 xml:space="preserve"> Без финансовых затрат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81" w:rsidRPr="00231981" w:rsidRDefault="00231981" w:rsidP="005A298B">
            <w:pPr>
              <w:autoSpaceDN w:val="0"/>
              <w:adjustRightInd w:val="0"/>
              <w:ind w:left="42" w:hanging="73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Администрация</w:t>
            </w:r>
          </w:p>
          <w:p w:rsidR="00231981" w:rsidRPr="00231981" w:rsidRDefault="00231981" w:rsidP="005A298B">
            <w:pPr>
              <w:autoSpaceDN w:val="0"/>
              <w:adjustRightInd w:val="0"/>
              <w:ind w:left="42" w:hanging="73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Тимирязевского сельского поселения</w:t>
            </w:r>
          </w:p>
        </w:tc>
      </w:tr>
      <w:tr w:rsidR="00231981" w:rsidRPr="00231981" w:rsidTr="005A298B"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06972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2319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06972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06972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1981" w:rsidRPr="002319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81" w:rsidRPr="00231981" w:rsidRDefault="00231981" w:rsidP="005A298B">
            <w:pPr>
              <w:autoSpaceDN w:val="0"/>
              <w:adjustRightInd w:val="0"/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</w:rPr>
      </w:pPr>
    </w:p>
    <w:p w:rsidR="00231981" w:rsidRPr="00231981" w:rsidRDefault="00231981" w:rsidP="00231981">
      <w:pPr>
        <w:ind w:left="540" w:hanging="540"/>
        <w:jc w:val="center"/>
        <w:rPr>
          <w:rFonts w:ascii="Times New Roman" w:hAnsi="Times New Roman" w:cs="Times New Roman"/>
        </w:rPr>
      </w:pPr>
      <w:bookmarkStart w:id="2" w:name="sub_150"/>
      <w:r w:rsidRPr="00231981">
        <w:rPr>
          <w:rFonts w:ascii="Times New Roman" w:hAnsi="Times New Roman" w:cs="Times New Roman"/>
        </w:rPr>
        <w:t xml:space="preserve">Раздел 5. </w:t>
      </w:r>
      <w:r w:rsidRPr="00231981">
        <w:rPr>
          <w:rFonts w:ascii="Times New Roman" w:hAnsi="Times New Roman" w:cs="Times New Roman"/>
          <w:u w:val="single"/>
        </w:rPr>
        <w:t>Механизм реализации Программы, организация управления</w:t>
      </w:r>
      <w:r w:rsidRPr="00231981">
        <w:rPr>
          <w:rFonts w:ascii="Times New Roman" w:hAnsi="Times New Roman" w:cs="Times New Roman"/>
          <w:u w:val="single"/>
        </w:rPr>
        <w:br/>
        <w:t>и контроль за ходом ее реализации</w:t>
      </w:r>
    </w:p>
    <w:p w:rsidR="00231981" w:rsidRPr="00231981" w:rsidRDefault="00231981" w:rsidP="00231981">
      <w:pPr>
        <w:ind w:left="540" w:hanging="540"/>
        <w:jc w:val="both"/>
        <w:rPr>
          <w:rFonts w:ascii="Times New Roman" w:hAnsi="Times New Roman" w:cs="Times New Roman"/>
        </w:rPr>
      </w:pPr>
      <w:bookmarkStart w:id="3" w:name="sub_51"/>
      <w:bookmarkEnd w:id="2"/>
      <w:r w:rsidRPr="00231981">
        <w:rPr>
          <w:rFonts w:ascii="Times New Roman" w:hAnsi="Times New Roman" w:cs="Times New Roman"/>
        </w:rPr>
        <w:t>5.1. Руководителем Программы является глава МО «Тимирязевское сельское поселение».</w:t>
      </w:r>
    </w:p>
    <w:p w:rsidR="00231981" w:rsidRPr="00231981" w:rsidRDefault="00231981" w:rsidP="00231981">
      <w:pPr>
        <w:ind w:left="540" w:hanging="540"/>
        <w:jc w:val="both"/>
        <w:rPr>
          <w:rFonts w:ascii="Times New Roman" w:hAnsi="Times New Roman" w:cs="Times New Roman"/>
        </w:rPr>
      </w:pPr>
      <w:bookmarkStart w:id="4" w:name="sub_52"/>
      <w:bookmarkEnd w:id="3"/>
      <w:r w:rsidRPr="00231981">
        <w:rPr>
          <w:rFonts w:ascii="Times New Roman" w:hAnsi="Times New Roman" w:cs="Times New Roman"/>
        </w:rPr>
        <w:t xml:space="preserve">5.2. Муниципальный заказчик - координатор Программы – администрация </w:t>
      </w:r>
      <w:bookmarkEnd w:id="4"/>
      <w:r w:rsidRPr="00231981">
        <w:rPr>
          <w:rFonts w:ascii="Times New Roman" w:hAnsi="Times New Roman" w:cs="Times New Roman"/>
        </w:rPr>
        <w:t>Тимирязевского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231981" w:rsidRPr="00231981" w:rsidRDefault="00231981" w:rsidP="00231981">
      <w:pPr>
        <w:spacing w:line="228" w:lineRule="auto"/>
        <w:ind w:left="540" w:hanging="540"/>
        <w:jc w:val="both"/>
        <w:rPr>
          <w:rFonts w:ascii="Times New Roman" w:hAnsi="Times New Roman" w:cs="Times New Roman"/>
        </w:rPr>
      </w:pPr>
      <w:bookmarkStart w:id="5" w:name="sub_56"/>
      <w:r w:rsidRPr="00231981">
        <w:rPr>
          <w:rFonts w:ascii="Times New Roman" w:hAnsi="Times New Roman" w:cs="Times New Roman"/>
        </w:rPr>
        <w:t>5.3. Реализация Программы осуществляется:</w:t>
      </w:r>
    </w:p>
    <w:p w:rsidR="00231981" w:rsidRPr="00231981" w:rsidRDefault="00231981" w:rsidP="00231981">
      <w:pPr>
        <w:spacing w:line="228" w:lineRule="auto"/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5.3.1. В соответствии с федеральными, республиканскими и муниципальными нормативными правовыми актами.</w:t>
      </w:r>
    </w:p>
    <w:p w:rsidR="00231981" w:rsidRPr="00231981" w:rsidRDefault="00231981" w:rsidP="00231981">
      <w:pPr>
        <w:spacing w:line="228" w:lineRule="auto"/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231981" w:rsidRPr="00231981" w:rsidRDefault="00231981" w:rsidP="00231981">
      <w:pPr>
        <w:spacing w:line="228" w:lineRule="auto"/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231981" w:rsidRPr="00231981" w:rsidRDefault="00231981" w:rsidP="00231981">
      <w:pPr>
        <w:spacing w:line="228" w:lineRule="auto"/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5.5. Отчеты о ходе работ по Программе по результатам за год и за весь период действия Программы подготавливает администрация  Тимирязевского сельского поселения .</w:t>
      </w:r>
    </w:p>
    <w:p w:rsidR="00231981" w:rsidRPr="00231981" w:rsidRDefault="00231981" w:rsidP="00231981">
      <w:pPr>
        <w:spacing w:line="228" w:lineRule="auto"/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5.6. Контроль за выполнением Программы и использованием бюджетных средств, выделяемых на ее реализацию, осуществляет администрация Тимирязевского сельского поселения в установленном порядке.</w:t>
      </w:r>
    </w:p>
    <w:bookmarkEnd w:id="5"/>
    <w:p w:rsidR="00231981" w:rsidRPr="00231981" w:rsidRDefault="00231981" w:rsidP="00231981">
      <w:pPr>
        <w:tabs>
          <w:tab w:val="left" w:pos="-426"/>
        </w:tabs>
        <w:ind w:left="540" w:hanging="540"/>
        <w:rPr>
          <w:rFonts w:ascii="Times New Roman" w:hAnsi="Times New Roman" w:cs="Times New Roman"/>
          <w:u w:val="single"/>
        </w:rPr>
      </w:pPr>
      <w:r w:rsidRPr="00231981">
        <w:rPr>
          <w:rFonts w:ascii="Times New Roman" w:hAnsi="Times New Roman" w:cs="Times New Roman"/>
        </w:rPr>
        <w:t xml:space="preserve">                Раздел 6. </w:t>
      </w:r>
      <w:r w:rsidRPr="00231981">
        <w:rPr>
          <w:rFonts w:ascii="Times New Roman" w:hAnsi="Times New Roman" w:cs="Times New Roman"/>
          <w:u w:val="single"/>
        </w:rPr>
        <w:t>Порядок передачи информации по результатам контроля  в</w:t>
      </w:r>
    </w:p>
    <w:p w:rsidR="00231981" w:rsidRPr="00231981" w:rsidRDefault="00231981" w:rsidP="00231981">
      <w:pPr>
        <w:tabs>
          <w:tab w:val="left" w:pos="-426"/>
        </w:tabs>
        <w:ind w:left="540" w:hanging="540"/>
        <w:jc w:val="center"/>
        <w:rPr>
          <w:rFonts w:ascii="Times New Roman" w:hAnsi="Times New Roman" w:cs="Times New Roman"/>
          <w:u w:val="single"/>
        </w:rPr>
      </w:pPr>
      <w:r w:rsidRPr="00231981">
        <w:rPr>
          <w:rFonts w:ascii="Times New Roman" w:hAnsi="Times New Roman" w:cs="Times New Roman"/>
          <w:u w:val="single"/>
        </w:rPr>
        <w:t>Территориальный отдел Управления Роспотребнадзора по Республике Адыгея</w:t>
      </w:r>
    </w:p>
    <w:p w:rsidR="00231981" w:rsidRPr="00231981" w:rsidRDefault="00231981" w:rsidP="00231981">
      <w:pPr>
        <w:tabs>
          <w:tab w:val="left" w:pos="9720"/>
        </w:tabs>
        <w:ind w:right="9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При возникновении на объектах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индивидуальный предприниматель или юридическое лицо, осуществляющее эксплуатацию объекта водоснабжения, обязаны немедленно принять меры по их устранению и информировать об этом территориальный отдел по административной территории. Индивидуальный предприниматель или юридическое лицо, осуществляющее производственный контроль качества питьевой воды, также обязаны немедленно информировать в территориальный отдел по административной территории о каждом результате лабораторного исследования проб воды, не соответствующим гигиеническим нормативам.</w:t>
      </w:r>
    </w:p>
    <w:p w:rsidR="00231981" w:rsidRPr="00231981" w:rsidRDefault="00231981" w:rsidP="00231981">
      <w:pPr>
        <w:tabs>
          <w:tab w:val="left" w:pos="9720"/>
        </w:tabs>
        <w:ind w:right="9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 xml:space="preserve">Информировать Территориальный отдел ФФ ГУЗ «Центр гигиены и эпидемиологии в РА» в </w:t>
      </w:r>
      <w:r w:rsidRPr="00231981">
        <w:rPr>
          <w:rFonts w:ascii="Times New Roman" w:hAnsi="Times New Roman" w:cs="Times New Roman"/>
        </w:rPr>
        <w:lastRenderedPageBreak/>
        <w:t>Майкопском районе по адресу: Майкопский район,  п. Тульский, ул. Комсомольская, 24.</w:t>
      </w:r>
    </w:p>
    <w:tbl>
      <w:tblPr>
        <w:tblW w:w="100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9"/>
        <w:gridCol w:w="1993"/>
        <w:gridCol w:w="1891"/>
        <w:gridCol w:w="2357"/>
        <w:gridCol w:w="17"/>
        <w:gridCol w:w="34"/>
        <w:gridCol w:w="84"/>
        <w:gridCol w:w="51"/>
        <w:gridCol w:w="199"/>
        <w:gridCol w:w="51"/>
      </w:tblGrid>
      <w:tr w:rsidR="00231981" w:rsidRPr="00231981" w:rsidTr="005A298B">
        <w:trPr>
          <w:gridAfter w:val="4"/>
          <w:wAfter w:w="385" w:type="dxa"/>
          <w:trHeight w:val="255"/>
        </w:trPr>
        <w:tc>
          <w:tcPr>
            <w:tcW w:w="9617" w:type="dxa"/>
            <w:gridSpan w:val="5"/>
            <w:vAlign w:val="center"/>
          </w:tcPr>
          <w:p w:rsidR="00231981" w:rsidRPr="00231981" w:rsidRDefault="00231981" w:rsidP="005A298B">
            <w:pPr>
              <w:snapToGrid w:val="0"/>
              <w:ind w:left="540" w:hanging="540"/>
              <w:rPr>
                <w:rFonts w:ascii="Times New Roman" w:hAnsi="Times New Roman" w:cs="Times New Roman"/>
                <w:bCs/>
                <w:color w:val="000000"/>
              </w:rPr>
            </w:pPr>
            <w:r w:rsidRPr="00231981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Раздел 7. </w:t>
            </w:r>
            <w:r w:rsidRPr="00231981">
              <w:rPr>
                <w:rFonts w:ascii="Times New Roman" w:hAnsi="Times New Roman" w:cs="Times New Roman"/>
                <w:bCs/>
                <w:color w:val="000000"/>
                <w:u w:val="single"/>
              </w:rPr>
              <w:t>Производственный контроль</w:t>
            </w:r>
          </w:p>
        </w:tc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gridAfter w:val="4"/>
          <w:wAfter w:w="385" w:type="dxa"/>
          <w:trHeight w:val="285"/>
        </w:trPr>
        <w:tc>
          <w:tcPr>
            <w:tcW w:w="9617" w:type="dxa"/>
            <w:gridSpan w:val="5"/>
          </w:tcPr>
          <w:p w:rsidR="00231981" w:rsidRPr="00231981" w:rsidRDefault="00231981" w:rsidP="005A298B">
            <w:pPr>
              <w:snapToGrid w:val="0"/>
              <w:ind w:left="540" w:hanging="54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31981">
              <w:rPr>
                <w:rFonts w:ascii="Times New Roman" w:hAnsi="Times New Roman" w:cs="Times New Roman"/>
                <w:color w:val="000000"/>
                <w:u w:val="single"/>
              </w:rPr>
              <w:t xml:space="preserve">качества воды нецентрализованных источников водоснабжения, расположенных на территории </w:t>
            </w:r>
            <w:r w:rsidRPr="00231981">
              <w:rPr>
                <w:rFonts w:ascii="Times New Roman" w:hAnsi="Times New Roman" w:cs="Times New Roman"/>
                <w:u w:val="single"/>
              </w:rPr>
              <w:t>Тимирязевского</w:t>
            </w:r>
            <w:r w:rsidRPr="00231981">
              <w:rPr>
                <w:rFonts w:ascii="Times New Roman" w:hAnsi="Times New Roman" w:cs="Times New Roman"/>
                <w:color w:val="000000"/>
                <w:u w:val="single"/>
              </w:rPr>
              <w:t xml:space="preserve"> сельского поселения   по показателям, согласно требований </w:t>
            </w:r>
            <w:r w:rsidRPr="00231981">
              <w:rPr>
                <w:rFonts w:ascii="Times New Roman" w:hAnsi="Times New Roman" w:cs="Times New Roman"/>
              </w:rPr>
              <w:t>СанПиН 2.1.4.1074-01 «Питьевая вода. Гигиенические требования к качеству питьевой воды централизованных систем питьевого водоснабжения. Контроль качества»</w:t>
            </w:r>
          </w:p>
        </w:tc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gridAfter w:val="4"/>
          <w:wAfter w:w="385" w:type="dxa"/>
          <w:trHeight w:val="570"/>
        </w:trPr>
        <w:tc>
          <w:tcPr>
            <w:tcW w:w="9617" w:type="dxa"/>
            <w:gridSpan w:val="5"/>
          </w:tcPr>
          <w:p w:rsidR="00231981" w:rsidRPr="00231981" w:rsidRDefault="00231981" w:rsidP="005A298B">
            <w:pPr>
              <w:snapToGri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31981">
              <w:rPr>
                <w:rFonts w:ascii="Times New Roman" w:hAnsi="Times New Roman" w:cs="Times New Roman"/>
                <w:color w:val="000000"/>
                <w:u w:val="single"/>
              </w:rPr>
              <w:t>воды централизованного водоснабжения. Санитарная охрана источников»</w:t>
            </w:r>
          </w:p>
        </w:tc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gridAfter w:val="4"/>
          <w:wAfter w:w="385" w:type="dxa"/>
          <w:trHeight w:val="570"/>
        </w:trPr>
        <w:tc>
          <w:tcPr>
            <w:tcW w:w="9617" w:type="dxa"/>
            <w:gridSpan w:val="5"/>
          </w:tcPr>
          <w:tbl>
            <w:tblPr>
              <w:tblpPr w:leftFromText="180" w:rightFromText="180" w:horzAnchor="margin" w:tblpY="-7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634"/>
              <w:gridCol w:w="1454"/>
              <w:gridCol w:w="1210"/>
              <w:gridCol w:w="2319"/>
            </w:tblGrid>
            <w:tr w:rsidR="00231981" w:rsidRPr="00231981" w:rsidTr="005A298B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Вид  источника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Время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both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 Отбора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проб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83" w:hanging="32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Место исследований</w:t>
                  </w:r>
                </w:p>
              </w:tc>
            </w:tr>
            <w:tr w:rsidR="00231981" w:rsidRPr="00231981" w:rsidTr="005A298B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  <w:u w:val="single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  <w:u w:val="single"/>
                    </w:rPr>
                    <w:t>ОРГАНОЛЕПТИЧЕСКИЕ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Запах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Привкус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Цветность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Мутность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Прозрачность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 колодца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17" w:firstLine="14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17" w:firstLine="14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Аккредитованная лаборатория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</w:tr>
            <w:tr w:rsidR="00231981" w:rsidRPr="00231981" w:rsidTr="005A298B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jc w:val="center"/>
                    <w:rPr>
                      <w:rFonts w:ascii="Times New Roman" w:hAnsi="Times New Roman" w:cs="Times New Roman"/>
                      <w:u w:val="single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  <w:u w:val="single"/>
                    </w:rPr>
                    <w:t>Обобщенные показатели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Водородный показатель Общая жесткость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Общая минерализация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Окисляемость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 колодца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17" w:firstLine="14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Аккредитованная лаборатория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</w:tr>
            <w:tr w:rsidR="00231981" w:rsidRPr="00231981" w:rsidTr="005A298B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10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11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12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13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14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15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16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17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18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19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20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21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22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23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25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26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27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28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29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jc w:val="center"/>
                    <w:rPr>
                      <w:rFonts w:ascii="Times New Roman" w:hAnsi="Times New Roman" w:cs="Times New Roman"/>
                      <w:u w:val="single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  <w:u w:val="single"/>
                    </w:rPr>
                    <w:t>Химические показатели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Сульфаты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Хлориды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Нитраты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Железо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Фториды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Аммиак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Нитриты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Марганец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Медь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Бор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Цинк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Свинец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Кобальт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Молибден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Ванадий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Берилий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Барий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Никель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Селен 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Хром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left="540" w:hanging="540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Стронций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 колодца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17" w:firstLine="14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Аккредитованная лаборатория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</w:tr>
            <w:tr w:rsidR="00231981" w:rsidRPr="00231981" w:rsidTr="005A298B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144"/>
                    <w:jc w:val="center"/>
                    <w:rPr>
                      <w:rFonts w:ascii="Times New Roman" w:hAnsi="Times New Roman" w:cs="Times New Roman"/>
                      <w:u w:val="single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  <w:u w:val="single"/>
                    </w:rPr>
                    <w:t>РАДИОЛОГИЧЕСКИЕ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144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Общая альфа-радиоактивность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144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Общая бета-радиоактивность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 колодца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17" w:hanging="142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Аккредитованная лаборатория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</w:tr>
            <w:tr w:rsidR="00231981" w:rsidRPr="00231981" w:rsidTr="005A298B">
              <w:trPr>
                <w:trHeight w:val="1974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1981">
                    <w:rPr>
                      <w:rFonts w:ascii="Times New Roman" w:hAnsi="Times New Roman" w:cs="Times New Roman"/>
                      <w:u w:val="single"/>
                    </w:rPr>
                    <w:t>МИКРОБИОЛОГИЧЕСКИЕ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  <w:u w:val="single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Общие калиформные бактерии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 xml:space="preserve">Общие термотолерантные бактерии 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  <w:u w:val="single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Колифаги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ind w:firstLine="29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Общее микробное число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2 колодца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1 раз в год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231981">
                    <w:rPr>
                      <w:rFonts w:ascii="Times New Roman" w:hAnsi="Times New Roman" w:cs="Times New Roman"/>
                    </w:rPr>
                    <w:t>Аккредитованная лаборатория</w:t>
                  </w: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  <w:p w:rsidR="00231981" w:rsidRPr="00231981" w:rsidRDefault="00231981" w:rsidP="005A298B">
                  <w:pPr>
                    <w:tabs>
                      <w:tab w:val="left" w:pos="4170"/>
                    </w:tabs>
                    <w:spacing w:before="100" w:beforeAutospacing="1" w:after="100" w:afterAutospacing="1"/>
                    <w:ind w:left="540" w:hanging="540"/>
                    <w:jc w:val="center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</w:tc>
            </w:tr>
          </w:tbl>
          <w:p w:rsidR="00231981" w:rsidRPr="00231981" w:rsidRDefault="00231981" w:rsidP="005A298B">
            <w:pPr>
              <w:ind w:left="540" w:hanging="540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gridAfter w:val="4"/>
          <w:wAfter w:w="385" w:type="dxa"/>
          <w:trHeight w:val="104"/>
        </w:trPr>
        <w:tc>
          <w:tcPr>
            <w:tcW w:w="3359" w:type="dxa"/>
            <w:vAlign w:val="center"/>
          </w:tcPr>
          <w:p w:rsidR="00231981" w:rsidRPr="00231981" w:rsidRDefault="00231981" w:rsidP="005A29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vAlign w:val="center"/>
          </w:tcPr>
          <w:p w:rsidR="00231981" w:rsidRPr="00231981" w:rsidRDefault="00231981" w:rsidP="005A29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231981" w:rsidRPr="00231981" w:rsidRDefault="00231981" w:rsidP="005A298B">
            <w:pPr>
              <w:snapToGrid w:val="0"/>
              <w:ind w:left="540" w:hanging="5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7" w:type="dxa"/>
            <w:vAlign w:val="center"/>
          </w:tcPr>
          <w:p w:rsidR="00231981" w:rsidRPr="00231981" w:rsidRDefault="00231981" w:rsidP="005A298B">
            <w:pPr>
              <w:snapToGrid w:val="0"/>
              <w:ind w:left="540" w:hanging="5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" w:type="dxa"/>
            <w:gridSpan w:val="2"/>
          </w:tcPr>
          <w:p w:rsidR="00231981" w:rsidRPr="00231981" w:rsidRDefault="00231981" w:rsidP="005A298B">
            <w:pPr>
              <w:snapToGrid w:val="0"/>
              <w:ind w:left="540" w:hanging="5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gridAfter w:val="2"/>
          <w:wAfter w:w="250" w:type="dxa"/>
          <w:trHeight w:val="1275"/>
        </w:trPr>
        <w:tc>
          <w:tcPr>
            <w:tcW w:w="9735" w:type="dxa"/>
            <w:gridSpan w:val="7"/>
            <w:vAlign w:val="center"/>
          </w:tcPr>
          <w:p w:rsidR="00231981" w:rsidRPr="00231981" w:rsidRDefault="00231981" w:rsidP="005A298B">
            <w:pPr>
              <w:tabs>
                <w:tab w:val="left" w:pos="9732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1. Если при контроле качества воды в скважине, колодце, каптаже отмечено превышение микробиологических и (или) химических показателей по сравнению с нормативами,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Стойкое ухудшение качества воды по микробиологическим (или) химическим показателям в ряде повторно отобранных проб требует установления его причины и устранения.</w:t>
            </w: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gridAfter w:val="2"/>
          <w:wAfter w:w="250" w:type="dxa"/>
          <w:trHeight w:val="345"/>
        </w:trPr>
        <w:tc>
          <w:tcPr>
            <w:tcW w:w="9735" w:type="dxa"/>
            <w:gridSpan w:val="7"/>
          </w:tcPr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right="-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 xml:space="preserve">2.Мероприятия по устранению ухудшения качества воды включают в себя чистку, промывку и при необходимости профилактическую дезинфекцию </w:t>
            </w:r>
            <w:r w:rsidRPr="00231981">
              <w:rPr>
                <w:rFonts w:ascii="Times New Roman" w:hAnsi="Times New Roman" w:cs="Times New Roman"/>
              </w:rPr>
              <w:t>СанПиН 2.1.4.1074-01 «Питьевая вода. Гигиенические требования к качеству питьевой воды централизованных систем питьевого водоснабжения. Контроль качества»</w:t>
            </w: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gridAfter w:val="2"/>
          <w:wAfter w:w="250" w:type="dxa"/>
          <w:trHeight w:val="1290"/>
        </w:trPr>
        <w:tc>
          <w:tcPr>
            <w:tcW w:w="9735" w:type="dxa"/>
            <w:gridSpan w:val="7"/>
            <w:vAlign w:val="center"/>
          </w:tcPr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right="-15" w:hanging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3.Прпри неблагоприятной эпидемической обстановке в населенном месте                                          необходимости использования по местным условиям грунтовых вод, недостаточно защищенных с поверхности, о чем свидетельствует существенное увеличение дебита колодца (каптажа) в короткое время после выпадения осадков, вода в колодце (</w:t>
            </w:r>
            <w:r w:rsidR="001217D4" w:rsidRPr="00231981">
              <w:rPr>
                <w:rFonts w:ascii="Times New Roman" w:hAnsi="Times New Roman" w:cs="Times New Roman"/>
                <w:color w:val="000000"/>
              </w:rPr>
              <w:t>каптаже) должна</w:t>
            </w:r>
            <w:r w:rsidRPr="00231981">
              <w:rPr>
                <w:rFonts w:ascii="Times New Roman" w:hAnsi="Times New Roman" w:cs="Times New Roman"/>
                <w:color w:val="000000"/>
              </w:rPr>
              <w:t xml:space="preserve"> подвергаться обеззараживанию постоянно или на определенный, согласованный территориальным отделом на административной территории срок.</w:t>
            </w: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trHeight w:val="555"/>
        </w:trPr>
        <w:tc>
          <w:tcPr>
            <w:tcW w:w="9985" w:type="dxa"/>
            <w:gridSpan w:val="9"/>
          </w:tcPr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left="540" w:right="345" w:hanging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4. При проведении обработки воды (хлорирование) проводится определение остаточного</w:t>
            </w:r>
          </w:p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left="540" w:right="345" w:hanging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хлора в воде после проведенных мероприятий.</w:t>
            </w: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trHeight w:val="1350"/>
        </w:trPr>
        <w:tc>
          <w:tcPr>
            <w:tcW w:w="9985" w:type="dxa"/>
            <w:gridSpan w:val="9"/>
          </w:tcPr>
          <w:p w:rsidR="00231981" w:rsidRPr="00231981" w:rsidRDefault="00231981" w:rsidP="00231981">
            <w:pPr>
              <w:widowControl/>
              <w:numPr>
                <w:ilvl w:val="0"/>
                <w:numId w:val="8"/>
              </w:numPr>
              <w:tabs>
                <w:tab w:val="left" w:pos="9732"/>
              </w:tabs>
              <w:autoSpaceDE/>
              <w:snapToGrid w:val="0"/>
              <w:ind w:right="34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Если не удалось выявить или ликвидировать причину ухудшения качества воды, или</w:t>
            </w:r>
          </w:p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right="34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 xml:space="preserve">мероприятия по устранению ухудшения качества воды не привели к стойкому улучшению ее </w:t>
            </w:r>
          </w:p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right="345" w:hanging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 xml:space="preserve">         качества по микробиологическим показателям, вода в колодце (каптаже) должна постоянно обеззараживаться хлорсодержащими препаратами. При стойком химическом загрязнении воды следует принимать решение о ликвидации водозаборного сооружения</w:t>
            </w:r>
          </w:p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left="540" w:right="345" w:hanging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или устройства.</w:t>
            </w: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trHeight w:val="510"/>
        </w:trPr>
        <w:tc>
          <w:tcPr>
            <w:tcW w:w="9985" w:type="dxa"/>
            <w:gridSpan w:val="9"/>
          </w:tcPr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left="540" w:right="345" w:hanging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6. После каждой чистки или ремонта должна производиться дезинфекция водозаборных</w:t>
            </w:r>
          </w:p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left="540" w:right="345" w:hanging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сооружений хлорсодержащими реагентами и последующая их промывка</w:t>
            </w: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1981" w:rsidRPr="00231981" w:rsidTr="005A298B">
        <w:trPr>
          <w:trHeight w:val="555"/>
        </w:trPr>
        <w:tc>
          <w:tcPr>
            <w:tcW w:w="9985" w:type="dxa"/>
            <w:gridSpan w:val="9"/>
          </w:tcPr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left="540" w:right="345" w:hanging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7. В число проб производственного контроля не входят обязательные контрольные пробы</w:t>
            </w:r>
          </w:p>
          <w:p w:rsidR="00231981" w:rsidRPr="00231981" w:rsidRDefault="00231981" w:rsidP="005A298B">
            <w:pPr>
              <w:tabs>
                <w:tab w:val="left" w:pos="9732"/>
              </w:tabs>
              <w:snapToGrid w:val="0"/>
              <w:ind w:left="540" w:right="345" w:hanging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81">
              <w:rPr>
                <w:rFonts w:ascii="Times New Roman" w:hAnsi="Times New Roman" w:cs="Times New Roman"/>
                <w:color w:val="000000"/>
              </w:rPr>
              <w:t>после ремонта и иных технических работ на источнике нецентрализованного водоснабжения</w:t>
            </w: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981" w:rsidRPr="00231981" w:rsidRDefault="00231981" w:rsidP="005A298B">
            <w:pPr>
              <w:snapToGrid w:val="0"/>
              <w:ind w:left="540" w:hanging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1981" w:rsidRPr="00231981" w:rsidRDefault="00231981" w:rsidP="00231981">
      <w:pPr>
        <w:jc w:val="center"/>
        <w:rPr>
          <w:rFonts w:ascii="Times New Roman" w:hAnsi="Times New Roman" w:cs="Times New Roman"/>
          <w:u w:val="single"/>
        </w:rPr>
      </w:pPr>
      <w:r w:rsidRPr="00231981">
        <w:rPr>
          <w:rFonts w:ascii="Times New Roman" w:hAnsi="Times New Roman" w:cs="Times New Roman"/>
        </w:rPr>
        <w:t xml:space="preserve">Раздел 8. </w:t>
      </w:r>
      <w:r w:rsidRPr="00231981">
        <w:rPr>
          <w:rFonts w:ascii="Times New Roman" w:hAnsi="Times New Roman" w:cs="Times New Roman"/>
          <w:u w:val="single"/>
        </w:rPr>
        <w:t>Оценка эффективности социально-экономических</w:t>
      </w:r>
      <w:r w:rsidRPr="00231981">
        <w:rPr>
          <w:rFonts w:ascii="Times New Roman" w:hAnsi="Times New Roman" w:cs="Times New Roman"/>
          <w:u w:val="single"/>
        </w:rPr>
        <w:br/>
        <w:t>последствий от реализации Программы</w:t>
      </w:r>
    </w:p>
    <w:p w:rsidR="00231981" w:rsidRPr="00231981" w:rsidRDefault="00231981" w:rsidP="0023198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40" w:hanging="540"/>
        <w:jc w:val="both"/>
      </w:pPr>
      <w:r w:rsidRPr="00231981">
        <w:t xml:space="preserve">            Прогнозируемые конечные результаты реализации Программы предусматривают</w:t>
      </w:r>
    </w:p>
    <w:p w:rsidR="00231981" w:rsidRPr="00231981" w:rsidRDefault="00231981" w:rsidP="0023198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40" w:hanging="540"/>
        <w:jc w:val="both"/>
      </w:pPr>
      <w:r w:rsidRPr="00231981">
        <w:t>обеспечение постоянства качества воды, безопасности и приемлемости водоснабжения</w:t>
      </w:r>
    </w:p>
    <w:p w:rsidR="00231981" w:rsidRPr="00231981" w:rsidRDefault="00231981" w:rsidP="0023198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40" w:hanging="540"/>
        <w:jc w:val="both"/>
      </w:pPr>
      <w:r w:rsidRPr="00231981">
        <w:t xml:space="preserve">населения. 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231981">
        <w:rPr>
          <w:rFonts w:ascii="Times New Roman" w:hAnsi="Times New Roman" w:cs="Times New Roman"/>
          <w:color w:val="000000"/>
        </w:rPr>
        <w:t>Эффективность программы оценивается по следующим показателям: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  <w:color w:val="000000"/>
        </w:rPr>
        <w:t xml:space="preserve">-       процент соответствия объектов внешнего </w:t>
      </w:r>
      <w:r w:rsidR="001217D4" w:rsidRPr="00231981">
        <w:rPr>
          <w:rFonts w:ascii="Times New Roman" w:hAnsi="Times New Roman" w:cs="Times New Roman"/>
          <w:color w:val="000000"/>
        </w:rPr>
        <w:t>благоустройства источников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нецентрализованного водоснабжения на территории муниципального образования</w:t>
      </w:r>
      <w:r w:rsidRPr="00231981">
        <w:rPr>
          <w:rFonts w:ascii="Times New Roman" w:hAnsi="Times New Roman" w:cs="Times New Roman"/>
          <w:color w:val="000000"/>
        </w:rPr>
        <w:t xml:space="preserve"> ГОСТу;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231981">
        <w:rPr>
          <w:rFonts w:ascii="Times New Roman" w:hAnsi="Times New Roman" w:cs="Times New Roman"/>
          <w:color w:val="000000"/>
        </w:rPr>
        <w:t xml:space="preserve">-        процент привлечения </w:t>
      </w:r>
      <w:r w:rsidR="001217D4" w:rsidRPr="00231981">
        <w:rPr>
          <w:rFonts w:ascii="Times New Roman" w:hAnsi="Times New Roman" w:cs="Times New Roman"/>
          <w:color w:val="000000"/>
        </w:rPr>
        <w:t>населения муниципального</w:t>
      </w:r>
      <w:r w:rsidRPr="00231981">
        <w:rPr>
          <w:rFonts w:ascii="Times New Roman" w:hAnsi="Times New Roman" w:cs="Times New Roman"/>
          <w:color w:val="000000"/>
        </w:rPr>
        <w:t xml:space="preserve"> образования к работам по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  <w:color w:val="000000"/>
        </w:rPr>
        <w:t>благоустройству</w:t>
      </w:r>
      <w:r w:rsidRPr="00231981">
        <w:rPr>
          <w:rFonts w:ascii="Times New Roman" w:hAnsi="Times New Roman" w:cs="Times New Roman"/>
        </w:rPr>
        <w:t xml:space="preserve"> источников нецентрализованного водоснабжения на территории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231981">
        <w:rPr>
          <w:rFonts w:ascii="Times New Roman" w:hAnsi="Times New Roman" w:cs="Times New Roman"/>
        </w:rPr>
        <w:t>муниципального образования</w:t>
      </w:r>
      <w:r w:rsidRPr="00231981">
        <w:rPr>
          <w:rFonts w:ascii="Times New Roman" w:hAnsi="Times New Roman" w:cs="Times New Roman"/>
          <w:color w:val="000000"/>
        </w:rPr>
        <w:t>;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231981">
        <w:rPr>
          <w:rFonts w:ascii="Times New Roman" w:hAnsi="Times New Roman" w:cs="Times New Roman"/>
          <w:color w:val="000000"/>
        </w:rPr>
        <w:t>-         процент привлечения предприятий и организаций, расположенных на территории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  <w:color w:val="000000"/>
        </w:rPr>
        <w:t>муниципального образования к работам по благоустройству</w:t>
      </w:r>
      <w:r w:rsidRPr="00231981">
        <w:rPr>
          <w:rFonts w:ascii="Times New Roman" w:hAnsi="Times New Roman" w:cs="Times New Roman"/>
        </w:rPr>
        <w:t xml:space="preserve"> источников нецентрализованного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</w:rPr>
      </w:pPr>
      <w:r w:rsidRPr="00231981">
        <w:rPr>
          <w:rFonts w:ascii="Times New Roman" w:hAnsi="Times New Roman" w:cs="Times New Roman"/>
        </w:rPr>
        <w:t>водоснабжения на территории муниципального образования</w:t>
      </w:r>
      <w:r w:rsidRPr="00231981">
        <w:rPr>
          <w:rFonts w:ascii="Times New Roman" w:hAnsi="Times New Roman" w:cs="Times New Roman"/>
          <w:color w:val="000000"/>
        </w:rPr>
        <w:t>;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231981">
        <w:rPr>
          <w:rFonts w:ascii="Times New Roman" w:hAnsi="Times New Roman" w:cs="Times New Roman"/>
          <w:color w:val="000000"/>
        </w:rPr>
        <w:t xml:space="preserve">          В результате реализации программы ожидается создание условий, обеспечивающих</w:t>
      </w:r>
    </w:p>
    <w:p w:rsidR="00231981" w:rsidRPr="00231981" w:rsidRDefault="00231981" w:rsidP="0023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231981">
        <w:rPr>
          <w:rFonts w:ascii="Times New Roman" w:hAnsi="Times New Roman" w:cs="Times New Roman"/>
          <w:color w:val="000000"/>
        </w:rPr>
        <w:t>постоянное качество воды.</w:t>
      </w:r>
    </w:p>
    <w:p w:rsidR="009A4E61" w:rsidRPr="00537679" w:rsidRDefault="009A4E61" w:rsidP="00231981">
      <w:pPr>
        <w:widowControl/>
        <w:jc w:val="center"/>
        <w:rPr>
          <w:rFonts w:ascii="Times New Roman" w:hAnsi="Times New Roman" w:cs="Times New Roman"/>
        </w:rPr>
      </w:pPr>
    </w:p>
    <w:sectPr w:rsidR="009A4E61" w:rsidRPr="00537679" w:rsidSect="00206972">
      <w:pgSz w:w="11906" w:h="16838"/>
      <w:pgMar w:top="568" w:right="850" w:bottom="851" w:left="1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B36B9B"/>
    <w:multiLevelType w:val="hybridMultilevel"/>
    <w:tmpl w:val="02F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E047A"/>
    <w:multiLevelType w:val="hybridMultilevel"/>
    <w:tmpl w:val="6828561C"/>
    <w:lvl w:ilvl="0" w:tplc="DCF2B7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00235E"/>
    <w:multiLevelType w:val="hybridMultilevel"/>
    <w:tmpl w:val="11AA0712"/>
    <w:lvl w:ilvl="0" w:tplc="B5F2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442562"/>
    <w:multiLevelType w:val="hybridMultilevel"/>
    <w:tmpl w:val="A6A48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B94FFC"/>
    <w:multiLevelType w:val="hybridMultilevel"/>
    <w:tmpl w:val="96AE2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8F"/>
    <w:rsid w:val="001217D4"/>
    <w:rsid w:val="001D2381"/>
    <w:rsid w:val="00206972"/>
    <w:rsid w:val="00231981"/>
    <w:rsid w:val="00261E56"/>
    <w:rsid w:val="002D6636"/>
    <w:rsid w:val="00403C19"/>
    <w:rsid w:val="00531A8F"/>
    <w:rsid w:val="00537679"/>
    <w:rsid w:val="00621D4E"/>
    <w:rsid w:val="0071082E"/>
    <w:rsid w:val="0073538C"/>
    <w:rsid w:val="008A7BAA"/>
    <w:rsid w:val="009A4E61"/>
    <w:rsid w:val="00A8112A"/>
    <w:rsid w:val="00A8364B"/>
    <w:rsid w:val="00C80BB4"/>
    <w:rsid w:val="00CB0AC9"/>
    <w:rsid w:val="00DD4CA9"/>
    <w:rsid w:val="00F51F2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4D716-8070-4C2C-963A-83A24DA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31A8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A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8F"/>
    <w:rPr>
      <w:rFonts w:ascii="Segoe UI" w:eastAsia="Arial" w:hAnsi="Segoe UI" w:cs="Segoe UI"/>
      <w:kern w:val="1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9A4E61"/>
    <w:pPr>
      <w:ind w:left="720"/>
      <w:contextualSpacing/>
    </w:pPr>
  </w:style>
  <w:style w:type="paragraph" w:styleId="a7">
    <w:name w:val="Normal (Web)"/>
    <w:basedOn w:val="a"/>
    <w:uiPriority w:val="99"/>
    <w:rsid w:val="00231981"/>
    <w:pPr>
      <w:widowControl/>
      <w:autoSpaceDE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231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23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18</cp:revision>
  <cp:lastPrinted>2021-05-21T08:25:00Z</cp:lastPrinted>
  <dcterms:created xsi:type="dcterms:W3CDTF">2020-06-11T05:38:00Z</dcterms:created>
  <dcterms:modified xsi:type="dcterms:W3CDTF">2021-12-22T10:57:00Z</dcterms:modified>
</cp:coreProperties>
</file>